
<file path=[Content_Types].xml><?xml version="1.0" encoding="utf-8"?>
<Types xmlns="http://schemas.openxmlformats.org/package/2006/content-types">
  <Default Extension="rels" ContentType="application/vnd.openxmlformats-package.relationships+xml"/>
  <Default Extension="png"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48"/>
          <w:rtl w:val="0"/>
        </w:rPr>
        <w:t xml:space="preserve">ΚΟΜΒΟΣ ΚΑΙΝΟΤΟΜΙΑΣ ΚΑΙ ΕΠΙΧΕΙΡΗΜΑΤΙΚΟΤΗΤΑΣ ΤΟΥ ΔΗΜΟΥ ΑΘΗΝΑΙΩΝ ΣΤΗΝ ΤΕΧΝΟΠΟΛΗ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b w:val="1"/>
          <w:sz w:val="48"/>
          <w:rtl w:val="0"/>
        </w:rPr>
        <w:t xml:space="preserve">“INNOVATHENS HUB”</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sz w:val="24"/>
          <w:rtl w:val="0"/>
        </w:rPr>
        <w:t xml:space="preserve">ΚΕΙΜΕΝΟ ΔΙΑΒΟΥΛΕΥΣΗΣ ΜΕ ΣΥΝΔΕΣΜΟΥΣ ΕΠΙΧΕΙΡΗΣΕΩΝ, ΕΝΔΙΑΦΕΡΟΜΕΝΟΥΣ  ΦΟΡΕΙΣ ΚΑΙ ΠΟΛΙΤΕΣ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sz w:val="24"/>
          <w:rtl w:val="0"/>
        </w:rPr>
        <w:t xml:space="preserve">ΠΕΡΙΕΧΟΜΕΝΑ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ind w:left="360" w:firstLine="0"/>
        <w:contextualSpacing w:val="0"/>
      </w:pPr>
      <w:hyperlink w:anchor="h.7mfrgdwxyplv">
        <w:r w:rsidRPr="00000000" w:rsidR="00000000" w:rsidDel="00000000">
          <w:rPr>
            <w:color w:val="1155cc"/>
            <w:u w:val="single"/>
            <w:rtl w:val="0"/>
          </w:rPr>
          <w:t xml:space="preserve">1. ΕΙΣΑΓΩΓΗ</w:t>
        </w:r>
      </w:hyperlink>
      <w:r w:rsidRPr="00000000" w:rsidR="00000000" w:rsidDel="00000000">
        <w:rPr>
          <w:rtl w:val="0"/>
        </w:rPr>
      </w:r>
    </w:p>
    <w:p w:rsidP="00000000" w:rsidRPr="00000000" w:rsidR="00000000" w:rsidDel="00000000" w:rsidRDefault="00000000">
      <w:pPr>
        <w:ind w:left="360" w:firstLine="0"/>
        <w:contextualSpacing w:val="0"/>
      </w:pPr>
      <w:hyperlink w:anchor="h.fu2oq8abwxhd">
        <w:r w:rsidRPr="00000000" w:rsidR="00000000" w:rsidDel="00000000">
          <w:rPr>
            <w:color w:val="1155cc"/>
            <w:u w:val="single"/>
            <w:rtl w:val="0"/>
          </w:rPr>
          <w:t xml:space="preserve">2. ΣΤΟΧΟΙ ΤΗΣ ΔΡΑΣΗΣ ΚΑΙ ΩΦΕΛΟΥΜΕΝΟΙ</w:t>
        </w:r>
      </w:hyperlink>
      <w:r w:rsidRPr="00000000" w:rsidR="00000000" w:rsidDel="00000000">
        <w:rPr>
          <w:rtl w:val="0"/>
        </w:rPr>
      </w:r>
    </w:p>
    <w:p w:rsidP="00000000" w:rsidRPr="00000000" w:rsidR="00000000" w:rsidDel="00000000" w:rsidRDefault="00000000">
      <w:pPr>
        <w:ind w:left="360" w:firstLine="0"/>
        <w:contextualSpacing w:val="0"/>
      </w:pPr>
      <w:hyperlink w:anchor="h.3sq6zeislo23">
        <w:r w:rsidRPr="00000000" w:rsidR="00000000" w:rsidDel="00000000">
          <w:rPr>
            <w:color w:val="1155cc"/>
            <w:u w:val="single"/>
            <w:rtl w:val="0"/>
          </w:rPr>
          <w:t xml:space="preserve">3. XΩΡΟΣ INNOVATHENS HUB</w:t>
        </w:r>
      </w:hyperlink>
      <w:r w:rsidRPr="00000000" w:rsidR="00000000" w:rsidDel="00000000">
        <w:rPr>
          <w:rtl w:val="0"/>
        </w:rPr>
      </w:r>
    </w:p>
    <w:p w:rsidP="00000000" w:rsidRPr="00000000" w:rsidR="00000000" w:rsidDel="00000000" w:rsidRDefault="00000000">
      <w:pPr>
        <w:ind w:left="360" w:firstLine="0"/>
        <w:contextualSpacing w:val="0"/>
      </w:pPr>
      <w:hyperlink w:anchor="h.uiikre2bx1h0">
        <w:r w:rsidRPr="00000000" w:rsidR="00000000" w:rsidDel="00000000">
          <w:rPr>
            <w:color w:val="1155cc"/>
            <w:u w:val="single"/>
            <w:rtl w:val="0"/>
          </w:rPr>
          <w:t xml:space="preserve">4. ΤΟΜΕΙΣ ΕΞΕΙΔΙΚΕΥΣΗΣ ΚΑΙ ΥΠΗΡΕΣΙΕΣ</w:t>
        </w:r>
      </w:hyperlink>
      <w:r w:rsidRPr="00000000" w:rsidR="00000000" w:rsidDel="00000000">
        <w:rPr>
          <w:rtl w:val="0"/>
        </w:rPr>
      </w:r>
    </w:p>
    <w:p w:rsidP="00000000" w:rsidRPr="00000000" w:rsidR="00000000" w:rsidDel="00000000" w:rsidRDefault="00000000">
      <w:pPr>
        <w:ind w:left="720" w:firstLine="0"/>
        <w:contextualSpacing w:val="0"/>
      </w:pPr>
      <w:hyperlink w:anchor="h.r7huzbwsjyxd">
        <w:r w:rsidRPr="00000000" w:rsidR="00000000" w:rsidDel="00000000">
          <w:rPr>
            <w:color w:val="1155cc"/>
            <w:u w:val="single"/>
            <w:rtl w:val="0"/>
          </w:rPr>
          <w:t xml:space="preserve">4.1 Τομείς Παρέμβασης</w:t>
        </w:r>
      </w:hyperlink>
      <w:r w:rsidRPr="00000000" w:rsidR="00000000" w:rsidDel="00000000">
        <w:rPr>
          <w:rtl w:val="0"/>
        </w:rPr>
      </w:r>
    </w:p>
    <w:p w:rsidP="00000000" w:rsidRPr="00000000" w:rsidR="00000000" w:rsidDel="00000000" w:rsidRDefault="00000000">
      <w:pPr>
        <w:ind w:left="720" w:firstLine="0"/>
        <w:contextualSpacing w:val="0"/>
      </w:pPr>
      <w:hyperlink w:anchor="h.ttbdvij988c0">
        <w:r w:rsidRPr="00000000" w:rsidR="00000000" w:rsidDel="00000000">
          <w:rPr>
            <w:color w:val="1155cc"/>
            <w:u w:val="single"/>
            <w:rtl w:val="0"/>
          </w:rPr>
          <w:t xml:space="preserve">4.2 Τομείς  παρεχόμενων υπηρεσιών INNOVATHENS</w:t>
        </w:r>
      </w:hyperlink>
      <w:r w:rsidRPr="00000000" w:rsidR="00000000" w:rsidDel="00000000">
        <w:rPr>
          <w:rtl w:val="0"/>
        </w:rPr>
      </w:r>
    </w:p>
    <w:p w:rsidP="00000000" w:rsidRPr="00000000" w:rsidR="00000000" w:rsidDel="00000000" w:rsidRDefault="00000000">
      <w:pPr>
        <w:ind w:left="720" w:firstLine="0"/>
        <w:contextualSpacing w:val="0"/>
      </w:pPr>
      <w:hyperlink w:anchor="h.ja99b5nt04iv">
        <w:r w:rsidRPr="00000000" w:rsidR="00000000" w:rsidDel="00000000">
          <w:rPr>
            <w:color w:val="1155cc"/>
            <w:u w:val="single"/>
            <w:rtl w:val="0"/>
          </w:rPr>
          <w:t xml:space="preserve">4.3 Διαδικασία παροχής υπηρεσιών σε ωφελούμενους</w:t>
        </w:r>
      </w:hyperlink>
      <w:r w:rsidRPr="00000000" w:rsidR="00000000" w:rsidDel="00000000">
        <w:rPr>
          <w:rtl w:val="0"/>
        </w:rPr>
      </w:r>
    </w:p>
    <w:p w:rsidP="00000000" w:rsidRPr="00000000" w:rsidR="00000000" w:rsidDel="00000000" w:rsidRDefault="00000000">
      <w:pPr>
        <w:ind w:left="360" w:firstLine="0"/>
        <w:contextualSpacing w:val="0"/>
      </w:pPr>
      <w:hyperlink w:anchor="h.mt9f2zfhmlry">
        <w:r w:rsidRPr="00000000" w:rsidR="00000000" w:rsidDel="00000000">
          <w:rPr>
            <w:color w:val="1155cc"/>
            <w:u w:val="single"/>
            <w:rtl w:val="0"/>
          </w:rPr>
          <w:t xml:space="preserve">5. OΡΓΑΝΩΤΙΚΟ ΜΟΝΤΕΛΟ ΥΛΟΠΟΙΗΣΗΣ &amp; ΛΕΙΤΟΥΡΓΙΑΣ</w:t>
        </w:r>
      </w:hyperlink>
      <w:r w:rsidRPr="00000000" w:rsidR="00000000" w:rsidDel="00000000">
        <w:rPr>
          <w:rtl w:val="0"/>
        </w:rPr>
      </w:r>
    </w:p>
    <w:p w:rsidP="00000000" w:rsidRPr="00000000" w:rsidR="00000000" w:rsidDel="00000000" w:rsidRDefault="00000000">
      <w:pPr>
        <w:ind w:left="360" w:firstLine="0"/>
        <w:contextualSpacing w:val="0"/>
      </w:pPr>
      <w:hyperlink w:anchor="h.a606ab5y8tcn">
        <w:r w:rsidRPr="00000000" w:rsidR="00000000" w:rsidDel="00000000">
          <w:rPr>
            <w:color w:val="1155cc"/>
            <w:u w:val="single"/>
            <w:rtl w:val="0"/>
          </w:rPr>
          <w:t xml:space="preserve">6. ΔΡΑΣΕΙΣ ΣΧΕΔΙΑΣΜΟΥ</w:t>
        </w:r>
      </w:hyperlink>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Bdr>
          <w:top w:color="auto" w:space="1" w:val="single" w:sz="4"/>
        </w:pBdr>
      </w:pP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jc w:val="both"/>
      </w:pPr>
      <w:bookmarkStart w:id="0" w:colFirst="0" w:name="h.7mfrgdwxyplv" w:colLast="0"/>
      <w:bookmarkEnd w:id="0"/>
      <w:r w:rsidRPr="00000000" w:rsidR="00000000" w:rsidDel="00000000">
        <w:rPr>
          <w:rtl w:val="0"/>
        </w:rPr>
        <w:t xml:space="preserve">1. ΕΙΣΑΓΩΓΗ</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Σήμερα η χώρα και η Αθήνα βιώνουν τα αποτελέσματα  της κρίσης έντονα. Ένας σημαντικός παράγοντας που έχει τη δυνατότητα να συνεισφέρει στην αντιμετώπιση της κρίσης και ταυτόχρονα να οδηγήσει την Αθήνα σε πλεονεκτική θέση, όταν η κρίση τελειώσει αλλά και  όσο διαρκεί, φαίνεται να μην έχει γίνει αντιληπτός.  Αυτός ο παράγοντας είναι η Καινοτομία και η επιχειρηματικότητα. </w:t>
      </w:r>
      <w:r w:rsidRPr="00000000" w:rsidR="00000000" w:rsidDel="00000000">
        <w:rPr>
          <w:rtl w:val="0"/>
        </w:rPr>
        <w:t xml:space="preserve">Στην Αθήνα υπάρχει ένα εκπληκτικό ανθρώπινο δυναμικό στις επιχειρήσεις και στα πανεπιστήμια, σε τομείς που θεωρούνται αιχμής στην τεχνολογία και στην παγκόσμια αγορά. Τα τελευταία χρόνια εμφανίζεται και ένα νέο κύμα καινοτομικής επιχειρηματικότητας. Το κύμα αυτό προέρχεται από νέους ανθρώπους με ταλέντα και δεξιότητες που αξιοποιούν τις νέες τεχνολογίες, από επιχειρήσεις που μετασχηματίζουν το επιχειρηματικό τους μοντέλο, καθώς και από νέους επιστήμονες που εξελίσσουν το διδακτορικό τους σε Business Plan και ξεκινούν τη δική τους επιχείρηση με διεθνή ορίζοντα.  Επιπλέον, υπάρχει ένα μεγάλο σύνολο από δημιουργικούς νέους και απόφοιτους που έχουν καινοτόμες ιδέες και χρειάζονται υποστήριξη για να τις μετασχηματίσουν σε βιώσιμες επιχειρήσεις ή προϊόντα. Για όλους αυτούς, η Αθήνα μπορεί να γίνει ένα πρότυπο κέντρο ανάπτυξης καινοτομικών προϊόντων επικοινωνίας, εφαρμογών και υπηρεσιών. Καταλυτικό ρόλο σε αυτό παίζουν τα θετικά χαρακτηριστικά του ευρύτερου περιβάλλοντος και οι παρεμβάσεις που ευνοούν τη δημιουργία οικοσυστημάτων καινοτομίας στην καρδιά της πόλης, απ’ όπου μπορεί να εξαπλωθεί ένα δημιουργικό κύμα επανεκκίνησης της  οικονομικής δραστηριότητας, αξιοποιώντας την τεχνογνωσία, την εμπειρία, τη διάθεση, το χρόνο και την φυσική παρουσία των επιχειρηματιών, ερευνητών, ακαδημαϊκών και κάθε δημιουργικής και δραστήριας ομάδας νέων.</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Σε αυτή την κατεύθυνση, η ΤΕΧΝΟΠΟΛΙΣ του Δήμου Αθηναίων προτείνει την υλοποίηση της δράσης «ΙΝΝOVATHENS HUB». Tο ΙΝΝOVATHENS HUB θα λειτουργήσει ως κόμβος στήριξης της επιχειρηματικότητας και της καινοτομίας στο κέντρο της Αθήνας, σε έναν χώρο με 600.000 επισκέπτες το έτος και με ιδιαίτερους συμβολισμούς σε σχέση με την ανάπτυξη, την καινοτομία και την αξιοποίηση των συγκριτικών πλεονεκτημάτων της χώρας μας (Τουρισμός, Πολιτισμός κλπ). Συγκεκριμένα, ο χώρος στην ΤΕΧΝΟΠΟΛΙΣ – συνδεδεμένος με τη βιομηχανική ανάπτυξη και τον πολιτισμό – βρίσκεται σε κομβικό σημείο της Αθήνας και αποτελεί ιδανικό εφαλτήριο για την εξάπλωση της δράσης στην πόλη.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Ο κόμβος καινοτομίας και επιχειρηματικότητας INNOVATHENS  θα αξιοποιεί και θα μετασχηματίσει υφιστάμενες υποδομές χώρων σε ένα ολοκληρωμένο κέντρο δικτύωσης ανταλλαγής γνώσης και υποστήριξη νέων επιχειρήσεων και νέων που επιθυμούν να ασκήσουν επιχειρηματική δραστηριότητα μετατρέποντας την ιδέα τους σε βιώσιμη επιχείρηση ή προϊόν.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Μέσω του κόμβου θα υποστηρίζονται νέες επιχειρηματικές δραστηριότητες με καινοτομικό και εξωστρεφή προσανατολισμό, προσφέροντας γνώσεις και υπηρεσίες στους νέους ανθρώπους που θέλουν να επιχειρήσουν και θα δημιουργηθούν νέες ευκαιρίες απασχόλησης των νέων στην πόλη και την ευρύτερη περιοχή. Σημαντικό ρόλο στη λειτουργία του θα έχει η ζωντανή, καθημερινή παρουσία των έμπειρων επιχειρηματιών, των επιστημόνων και των ερευνητών, της Ελλάδας και της διασποράς, μέσω δραστηριοτήτων επιμόρφωσης, workshops και συνεργατικών εγχειρημάτων.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Η ΤΕΧΝΟΠΟΛΙΣ έχει διανύσει μια σημαντική διαδρομή στο κομμάτι της επιχειρηματικότητας και της κινητοποίησης της νεολαίας έχοντας διοργανώσει δράσεις όπως: Ημέρες καριέρας, business meetings, καθώς και δράσεις που προάγουν την καλλιτεχνική και πολιτιστική επιχειρηματικότητα. Η ΤΕΧΝΟΠΟΛΙΣ, σε συνεργασία με Φορείς με πλούσια δραστηριότητα και τεχνογνωσία, μπορεί να συνεισφέρει ενεργά  στην υλοποίηση των αναγκών διευκόλυνσης και στήριξης της καινοτόμου επιχειρηματικότητας. Για την υλοποίηση του έργου, η  ΤΕΧΝΟΠΟΛΙΣ θα αξιοποιήσει τις υποδομές και την εμπειρία της σε μια σειρά  δράσεων με διεθνή εμβέλεια και επίδραση στο τοπικό και εθνικό περιβάλλον.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Η  συνεργασία με ενώσεις επιχειρήσεων, συλλογικούς φορείς και με την ερευνητική και ακαδημαϊκή κοινότητα, αποτελεί κρίσιμο παράγοντα επιτυχίας για την υλοποίηση του εγχειρήματος.  </w:t>
      </w:r>
      <w:r w:rsidRPr="00000000" w:rsidR="00000000" w:rsidDel="00000000">
        <w:rPr>
          <w:rtl w:val="0"/>
        </w:rPr>
        <w:t xml:space="preserve">Καθοριστικό ρόλο στη λειτουργία του INNOVATHENS HUB θα έχει η ζωντανή, συνεχής παρουσία έμπειρων επιχειρηματιών, επιστημόνων και ερευνητών, μέσω δραστηριοτήτων ημερίδων, δικτύωσης, επιμόρφωσης, εργαστηρίων  και συνεργατικών εγχειρημάτων .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1" w:colFirst="0" w:name="h.fu2oq8abwxhd" w:colLast="0"/>
      <w:bookmarkEnd w:id="1"/>
      <w:r w:rsidRPr="00000000" w:rsidR="00000000" w:rsidDel="00000000">
        <w:rPr>
          <w:rtl w:val="0"/>
        </w:rPr>
        <w:t xml:space="preserve">2. ΣΤΟΧΟΙ ΤΗΣ ΔΡΑΣΗΣ ΚΑΙ ΩΦΕΛΟΥΜΕΝΟΙ</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Το INNOVATHENS έχει ως στόχο να υποστηρίξει τις παρακάτω κατηγορίες ωφελούμενων:</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1"/>
        </w:numPr>
        <w:ind w:left="720" w:hanging="359"/>
        <w:contextualSpacing w:val="1"/>
        <w:jc w:val="both"/>
        <w:rPr/>
      </w:pPr>
      <w:r w:rsidRPr="00000000" w:rsidR="00000000" w:rsidDel="00000000">
        <w:rPr>
          <w:rtl w:val="0"/>
        </w:rPr>
        <w:t xml:space="preserve">Ομάδες νέων / Φοιτητών που έχουν δημιουργικές ιδέες και επιθυμούν να τις μετατρέψουν σε βιώσιμες επιχειρήσεις ή προϊόντα</w:t>
      </w:r>
    </w:p>
    <w:p w:rsidP="00000000" w:rsidRPr="00000000" w:rsidR="00000000" w:rsidDel="00000000" w:rsidRDefault="00000000">
      <w:pPr>
        <w:numPr>
          <w:ilvl w:val="0"/>
          <w:numId w:val="11"/>
        </w:numPr>
        <w:ind w:left="720" w:hanging="359"/>
        <w:contextualSpacing w:val="1"/>
        <w:jc w:val="both"/>
        <w:rPr/>
      </w:pPr>
      <w:r w:rsidRPr="00000000" w:rsidR="00000000" w:rsidDel="00000000">
        <w:rPr>
          <w:rtl w:val="0"/>
        </w:rPr>
        <w:t xml:space="preserve">Υπο σύσταση επιχειρήσεις - Νέες επιχειρήσεις </w:t>
      </w:r>
    </w:p>
    <w:p w:rsidP="00000000" w:rsidRPr="00000000" w:rsidR="00000000" w:rsidDel="00000000" w:rsidRDefault="00000000">
      <w:pPr>
        <w:numPr>
          <w:ilvl w:val="0"/>
          <w:numId w:val="11"/>
        </w:numPr>
        <w:ind w:left="720" w:hanging="359"/>
        <w:contextualSpacing w:val="1"/>
        <w:jc w:val="both"/>
        <w:rPr/>
      </w:pPr>
      <w:r w:rsidRPr="00000000" w:rsidR="00000000" w:rsidDel="00000000">
        <w:rPr>
          <w:rtl w:val="0"/>
        </w:rPr>
        <w:t xml:space="preserve">Υποψήφιοι επιχειρηματίες - Νέοι που θέλουν να επιχειρήσουν σε δυναμικούς τομείς της ελληνικής οικονομίας </w:t>
      </w:r>
    </w:p>
    <w:p w:rsidP="00000000" w:rsidRPr="00000000" w:rsidR="00000000" w:rsidDel="00000000" w:rsidRDefault="00000000">
      <w:pPr>
        <w:numPr>
          <w:ilvl w:val="0"/>
          <w:numId w:val="11"/>
        </w:numPr>
        <w:ind w:left="720" w:hanging="359"/>
        <w:contextualSpacing w:val="1"/>
        <w:jc w:val="both"/>
        <w:rPr/>
      </w:pPr>
      <w:r w:rsidRPr="00000000" w:rsidR="00000000" w:rsidDel="00000000">
        <w:rPr>
          <w:rtl w:val="0"/>
        </w:rPr>
        <w:t xml:space="preserve">Νέες επιχειρήσεις που επιθυμούν να μετασχηματίσουν το επιχειρηματικό τους μοντέλo.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Οι άμεσοι στόχοι του INNOVATHENS είναι οι εξής:</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1. Δημιουργία προϋποθέσεων για προσέλκυση καινοτόμων ιδεών και νέων ομάδων ή επιχειρηματιών και παροχή υπηρεσιών για την υποβοήθηση υλοποίησης ιδεών και τελικών προϊόντων μέσω της παροχής ολοκληρωμένων φυσικών και άυλων υποδομών.</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2. Δικτύωση και αλληλεπίδραση με δυναμικά μέλη του οικοσυστήματος επιχειρηματικότητας (Μονάδες Καινοτομίας των Ελληνικών Πανεπιστημίων, Σύνδεσμοι επιχειρήσεων κλπ).</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rPr/>
      </w:pPr>
      <w:r w:rsidRPr="00000000" w:rsidR="00000000" w:rsidDel="00000000">
        <w:rPr>
          <w:rtl w:val="0"/>
        </w:rPr>
        <w:t xml:space="preserve">3. Καθοδήγηση των ομάδων νέων / νέων επιχειρήσεων και εμβάθυνση σε όλα τα στάδια μετατροπής μιας ιδέας σε ένα προϊόν ή μια επιχείρηση.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4. Υποβοήθηση σε οριζόντια θέματα συμβουλευτικής υποστήριξης νέων επιχειρήσεων.</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5. Δικτύωση των ενδιαφερόμενων με οικοσυστήματα εντός και εκτός Ελλάδας, μεταφορά τεχνογνωσίας και αξιοποίηση καινοτόμων λύσεων.</w:t>
      </w:r>
    </w:p>
    <w:p w:rsidP="00000000" w:rsidRPr="00000000" w:rsidR="00000000" w:rsidDel="00000000" w:rsidRDefault="00000000">
      <w:pPr>
        <w:contextualSpacing w:val="0"/>
        <w:jc w:val="both"/>
        <w:rPr/>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rtl w:val="0"/>
        </w:rPr>
        <w:t xml:space="preserve">6. Ενίσχυση και δημιουργία επαναχρησιμοποιήσιμων υποδομών στο χώρο της ΤΕΧΝΟΠΟΛΙΣ, που θα αξιοποιηθούν για την προώθηση της καινοτομίας και της επιχειρηματικότητας.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7. Ενίσχυση της παρουσίας Συνδέσμων καινοτόμων επιχειρήσεων και της ακαδημαϊκής κοινότητας, μέσω της διάθεσης χώρου και υποδομών και υπηρεσιών προς αυτούς.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Ως εκ τούτου μέσω της υλοποίησης της δράσης επιδιώκονται :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ανάπτυξη της επιχειρηματικής δραστηριότητας στο Δήμο Αθηναίων, μέσω της ωρίμανσης επιχειρηματικών σχημάτων (start ups) σε νέες εταιρείες που θα δραστηριοποιηθούν στην Αθήνα και στο εξωτερικό.</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αύξηση της απασχόλησης στο Δήμο Αθηναίων, μέσω δημιουργίας νέων θέσεων εργασίας που θα δημιουργηθούν στη Τεχνόπολις, στις νέες εταιρείες που θα συσταθούν μέσω του INNOVATHENS HUB καθώς και στις εταιρείες-μέλη των συνδέσμων/ενώσεων  που θα συμμετέχουν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φιλοξενία και υποστήριξη νέων και υφιστάμενων επιχειρήσεων, μέσω των υποδομών φιλοξενίας και υποστήριξης του INNOVATHENS HUB που θα λειτουργήσουν στην  Τεχνόπολις.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ευαισθητοποίηση του κοινού της ΤΕΧΝΟΠΟΛΙΣ σε θέματα εξωστρεφούς επιχειρηματικότητας και καινοτομίας.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ανάδειξη προτύπων καινοτόμων επιχειρήσεων, ως παραδείγματα προς μίμηση.</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8"/>
        </w:numPr>
        <w:ind w:left="720" w:hanging="359"/>
        <w:contextualSpacing w:val="1"/>
        <w:jc w:val="both"/>
        <w:rPr>
          <w:u w:val="none"/>
        </w:rPr>
      </w:pPr>
      <w:r w:rsidRPr="00000000" w:rsidR="00000000" w:rsidDel="00000000">
        <w:rPr>
          <w:rtl w:val="0"/>
        </w:rPr>
        <w:t xml:space="preserve">Η ενσωμάτωση της καινοτόμου επιχειρηματικότητας στο πολιτιστικό γίγνεσθαι της Αθήνας, μέσω της ΤΕΧΝΟΠΟΛΙΣ.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spacing w:lineRule="auto" w:after="80" w:before="360"/>
        <w:contextualSpacing w:val="0"/>
        <w:jc w:val="both"/>
        <w:rPr/>
      </w:pPr>
      <w:bookmarkStart w:id="2" w:colFirst="0" w:name="h.3sq6zeislo23" w:colLast="0"/>
      <w:bookmarkEnd w:id="2"/>
      <w:r w:rsidRPr="00000000" w:rsidR="00000000" w:rsidDel="00000000">
        <w:rPr>
          <w:rFonts w:cs="Arial" w:hAnsi="Arial" w:eastAsia="Arial" w:ascii="Arial"/>
          <w:sz w:val="34"/>
          <w:rtl w:val="0"/>
        </w:rPr>
        <w:t xml:space="preserve">3. XΩΡΟΣ INNOVATHENS HUB</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Οι χώροι που θα φιλοξενήσουν τις δράσεις και τον επιχειρηματικό επιταχυντή οφείλουν να εκπέμπουν τις έννοιες της ευελιξίας, της συμμετοχικότητας και της εξωστρέφειας. Είναι σημαντικό οι χωρικές και οπτικές εκφράσεις του χώρου να γίνουν αντικείμενο συνολικής μελέτης που να εγγυάται την αναγνωρισιμότητα και τη βέλτιστη λειτουργικότητα του. Στόχος είναι το Βαρέλι (Αεριοφυλάκιο 2 - Δ4) να μεταμορφωθεί σε κόμβο καινοτομίας και επιχειρηματικότητας – υλικά και συμβολικά.</w:t>
      </w:r>
    </w:p>
    <w:p w:rsidP="00000000" w:rsidRPr="00000000" w:rsidR="00000000" w:rsidDel="00000000" w:rsidRDefault="00000000">
      <w:pPr>
        <w:contextualSpacing w:val="0"/>
        <w:jc w:val="center"/>
      </w:pPr>
      <w:r w:rsidRPr="00000000" w:rsidR="00000000" w:rsidDel="00000000">
        <w:drawing>
          <wp:inline>
            <wp:extent cy="1914525" cx="5162550"/>
            <wp:docPr id="1" name="image00.png"/>
            <a:graphic>
              <a:graphicData uri="http://schemas.openxmlformats.org/drawingml/2006/picture">
                <pic:pic>
                  <pic:nvPicPr>
                    <pic:cNvPr id="0" name="image00.png"/>
                    <pic:cNvPicPr preferRelativeResize="0"/>
                  </pic:nvPicPr>
                  <pic:blipFill>
                    <a:blip r:embed="rId5"/>
                    <a:stretch>
                      <a:fillRect/>
                    </a:stretch>
                  </pic:blipFill>
                  <pic:spPr>
                    <a:xfrm>
                      <a:ext cy="1914525" cx="516255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Εντός του χώρου INNOVATHENS HUB θα δραστηριοποιηθεί η ομάδα INNOVATHENS, μέλη της οποίας θα είναι προσωπικό και εξωτερικοί συνεργάτες της ΤΕΧΝΟΠΟΛΙΣ. Στο πλαίσιο της λειτουργίας του χώρου θα δημιουργηθεί και θα λειτουργήσει το πληροφοριακό σύστημα του INNOVATHENS HUB, μέσω του οποίου θα παρέχονται λειτουργικότητες διαχείρησης πόρων, διαχείρησης περιεχομένου και διαδικτυακού portal</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3" w:colFirst="0" w:name="h.uiikre2bx1h0" w:colLast="0"/>
      <w:bookmarkEnd w:id="3"/>
      <w:r w:rsidRPr="00000000" w:rsidR="00000000" w:rsidDel="00000000">
        <w:rPr>
          <w:rtl w:val="0"/>
        </w:rPr>
        <w:t xml:space="preserve">4. ΤΟΜΕΙΣ ΕΞΕΙΔΙΚΕΥΣΗΣ ΚΑΙ ΥΠΗΡΕΣΙΕΣ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4" w:colFirst="0" w:name="h.r7huzbwsjyxd" w:colLast="0"/>
      <w:bookmarkEnd w:id="4"/>
      <w:r w:rsidRPr="00000000" w:rsidR="00000000" w:rsidDel="00000000">
        <w:rPr>
          <w:rtl w:val="0"/>
        </w:rPr>
        <w:t xml:space="preserve">4.1 Τομείς Παρέμβασης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Οι τομείς παρέμβασης του κόμβου INNOVATHENS έχουν τα εξής χαρακτηριστικά:</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numPr>
          <w:ilvl w:val="0"/>
          <w:numId w:val="5"/>
        </w:numPr>
        <w:ind w:left="720" w:hanging="359"/>
        <w:contextualSpacing w:val="1"/>
        <w:jc w:val="both"/>
        <w:rPr/>
      </w:pPr>
      <w:r w:rsidRPr="00000000" w:rsidR="00000000" w:rsidDel="00000000">
        <w:rPr>
          <w:rtl w:val="0"/>
        </w:rPr>
        <w:t xml:space="preserve">Είναι δυναμικοί τομείς της Ελληνικής Οικονομίας</w:t>
      </w:r>
    </w:p>
    <w:p w:rsidP="00000000" w:rsidRPr="00000000" w:rsidR="00000000" w:rsidDel="00000000" w:rsidRDefault="00000000">
      <w:pPr>
        <w:numPr>
          <w:ilvl w:val="0"/>
          <w:numId w:val="5"/>
        </w:numPr>
        <w:ind w:left="720" w:hanging="359"/>
        <w:contextualSpacing w:val="1"/>
        <w:jc w:val="both"/>
        <w:rPr/>
      </w:pPr>
      <w:r w:rsidRPr="00000000" w:rsidR="00000000" w:rsidDel="00000000">
        <w:rPr>
          <w:rtl w:val="0"/>
        </w:rPr>
        <w:t xml:space="preserve">Έχουν μεγάλο βαθμό εξωστρέφειας ή καινοτομικότητας.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Α. Tομείς παρέμβασης </w:t>
      </w:r>
    </w:p>
    <w:p w:rsidP="00000000" w:rsidRPr="00000000" w:rsidR="00000000" w:rsidDel="00000000" w:rsidRDefault="00000000">
      <w:pPr>
        <w:contextualSpacing w:val="0"/>
        <w:jc w:val="both"/>
      </w:pPr>
      <w:r w:rsidRPr="00000000" w:rsidR="00000000" w:rsidDel="00000000">
        <w:rPr>
          <w:rtl w:val="0"/>
        </w:rPr>
        <w:t xml:space="preserve">Ενδεικτικοί τομείς </w:t>
      </w:r>
      <w:r w:rsidRPr="00000000" w:rsidR="00000000" w:rsidDel="00000000">
        <w:rPr>
          <w:rtl w:val="0"/>
        </w:rPr>
        <w:t xml:space="preserve"> τομείς στόχευσης για τους ωφελούμενους  είναι οι εξής : Αγροτικά Προϊόντα &amp; Γαστρονομία (Rural Products &amp; Gastronomy), Πολιτιστικός Τουρισμός (Cultural Tourism), Ενέργεια από Ανανεώσιμες Πηγές (Renewable Energy), Προηγμένη Τεχνολογία για ΤΠΕ και Διαδίκτυο (Advanced Technology for ICT and internet), Ναυτιλιακές Μεταφορές (Maritime Transport). Κατά την υλοποίηση και λειτουργία του κόμβου θα μπορούν να διερευνώνται και νέοι τομείς στόχευσης μετά από προτάσεις φορέων.</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Β. Επιμέρους Τομείς στόχευσης και  Τομείς άντλησης εξειδικευμένης τεχνογνωσίας </w:t>
      </w:r>
    </w:p>
    <w:p w:rsidP="00000000" w:rsidRPr="00000000" w:rsidR="00000000" w:rsidDel="00000000" w:rsidRDefault="00000000">
      <w:pPr>
        <w:contextualSpacing w:val="0"/>
        <w:jc w:val="both"/>
      </w:pPr>
      <w:r w:rsidRPr="00000000" w:rsidR="00000000" w:rsidDel="00000000">
        <w:rPr>
          <w:rtl w:val="0"/>
        </w:rPr>
        <w:t xml:space="preserve">Οι εν λόγω τομείς που εκπροσωπούνται από συνδέσμους επιχειρήσεων θα μεταφέρουν την τεχνογνωσία τους σε τομείς παρέμβασης. Επίσης αποτελούν πρόσθετους τομείς στόχευσης σε ό,τι αφορά την παροχή υπηρεσιών σε ωφελούμενους </w:t>
      </w:r>
      <w:r w:rsidRPr="00000000" w:rsidR="00000000" w:rsidDel="00000000">
        <w:rPr>
          <w:rtl w:val="0"/>
        </w:rPr>
        <w:t xml:space="preserve">Οι εξειδικευμένοι τομείς στόχευσης είναι οι εξής: Κινητές Εφαρμογές (Mobile Apps), Ανοικτό λογισμικό – Λογισμικό Ανοικτού κώδικα, Ημιαγωγοί (Semiconductors), Αεροδιαστημική (Aerospace), Βιοιατρικής Τεχνολογίας (Human Biotechnology).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Η εννοιολογική σχέση των τομέων παρέμβασης σε σχέση με τις υπηρεσίες παρουσιάζεται στο παρακάτω συνοπτικό σχήμα.</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wp:extent cy="4152900" cx="4838700"/>
            <wp:docPr id="3" name="image01.png"/>
            <a:graphic>
              <a:graphicData uri="http://schemas.openxmlformats.org/drawingml/2006/picture">
                <pic:pic>
                  <pic:nvPicPr>
                    <pic:cNvPr id="0" name="image01.png"/>
                    <pic:cNvPicPr preferRelativeResize="0"/>
                  </pic:nvPicPr>
                  <pic:blipFill>
                    <a:blip r:embed="rId6"/>
                    <a:stretch>
                      <a:fillRect/>
                    </a:stretch>
                  </pic:blipFill>
                  <pic:spPr>
                    <a:xfrm>
                      <a:ext cy="4152900" cx="48387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pStyle w:val="Heading2"/>
        <w:contextualSpacing w:val="0"/>
      </w:pPr>
      <w:bookmarkStart w:id="5" w:colFirst="0" w:name="h.ttbdvij988c0" w:colLast="0"/>
      <w:bookmarkEnd w:id="5"/>
      <w:r w:rsidRPr="00000000" w:rsidR="00000000" w:rsidDel="00000000">
        <w:rPr>
          <w:rtl w:val="0"/>
        </w:rPr>
        <w:t xml:space="preserve">4.2 Τομείς  παρεχόμενων υπηρεσιών INNOVATHENS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 κόμβος θα παρέχει δύο βασικά είδη υπηρεσιών. Η πρώτη κατηγορία αφορά στις   υπηρεσίες επιχειρηματικής δικτύωσης που περιλαμβάνουν τη συμμετοχή των ωφελούμενων σε διαγωνισμούς καινοτομίας, εργαστήρια επιχειρηματικότητας, mentoring κ.α. Η δεύτερη κατηγορία αφορά στην παροχή  συμβουλευτικών υπηρεσιών υποστήριξης.  Για το σκοπό αυτό θα παρέχονται επιμέρους υπηρεσίες όπως: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3"/>
        </w:numPr>
        <w:ind w:left="720" w:hanging="359"/>
        <w:contextualSpacing w:val="1"/>
        <w:jc w:val="both"/>
      </w:pPr>
      <w:r w:rsidRPr="00000000" w:rsidR="00000000" w:rsidDel="00000000">
        <w:rPr>
          <w:rtl w:val="0"/>
        </w:rPr>
        <w:t xml:space="preserve">Κινητοποίηση ενδιαφερόμενων και ενημέρωση για τη συμμετοχή τους στις δράσεις δικτύωσης </w:t>
      </w:r>
    </w:p>
    <w:p w:rsidP="00000000" w:rsidRPr="00000000" w:rsidR="00000000" w:rsidDel="00000000" w:rsidRDefault="00000000">
      <w:pPr>
        <w:numPr>
          <w:ilvl w:val="0"/>
          <w:numId w:val="3"/>
        </w:numPr>
        <w:ind w:left="720" w:hanging="359"/>
        <w:contextualSpacing w:val="1"/>
        <w:jc w:val="both"/>
      </w:pPr>
      <w:r w:rsidRPr="00000000" w:rsidR="00000000" w:rsidDel="00000000">
        <w:rPr>
          <w:rtl w:val="0"/>
        </w:rPr>
        <w:t xml:space="preserve">Coaching και mentoring με στόχο την ενθάρρυνση και βελτιστοποίηση της επιχειρηματικής ιδέας ή της ιδέας σε κάποιο προϊόν</w:t>
      </w:r>
    </w:p>
    <w:p w:rsidP="00000000" w:rsidRPr="00000000" w:rsidR="00000000" w:rsidDel="00000000" w:rsidRDefault="00000000">
      <w:pPr>
        <w:numPr>
          <w:ilvl w:val="0"/>
          <w:numId w:val="3"/>
        </w:numPr>
        <w:ind w:left="720" w:hanging="359"/>
        <w:contextualSpacing w:val="1"/>
        <w:jc w:val="both"/>
      </w:pPr>
      <w:r w:rsidRPr="00000000" w:rsidR="00000000" w:rsidDel="00000000">
        <w:rPr>
          <w:rtl w:val="0"/>
        </w:rPr>
        <w:t xml:space="preserve">Αξιολόγηση επιχειρηματικών σχημάτων ή ομάδων μέσα από τη συμμετοχή τους στις δράσεις δικτύωσης </w:t>
      </w:r>
    </w:p>
    <w:p w:rsidP="00000000" w:rsidRPr="00000000" w:rsidR="00000000" w:rsidDel="00000000" w:rsidRDefault="00000000">
      <w:pPr>
        <w:numPr>
          <w:ilvl w:val="0"/>
          <w:numId w:val="3"/>
        </w:numPr>
        <w:ind w:left="720" w:hanging="359"/>
        <w:contextualSpacing w:val="1"/>
        <w:jc w:val="both"/>
      </w:pPr>
      <w:r w:rsidRPr="00000000" w:rsidR="00000000" w:rsidDel="00000000">
        <w:rPr>
          <w:rtl w:val="0"/>
        </w:rPr>
        <w:t xml:space="preserve">Παροχή υπηρεσιών φιλοξενίας που θα εστιάζουν στην αξιοποίηση υποδομών και κοινόχρηστων χώρων του κόμβου, στην εκπαίδευση και στη συμβουλευτική υποστήριξης για τη λειτουργία και τη βιωσιμότητα επιχειρηματικών μοντέλων</w:t>
      </w:r>
    </w:p>
    <w:p w:rsidP="00000000" w:rsidRPr="00000000" w:rsidR="00000000" w:rsidDel="00000000" w:rsidRDefault="00000000">
      <w:pPr>
        <w:numPr>
          <w:ilvl w:val="0"/>
          <w:numId w:val="9"/>
        </w:numPr>
        <w:ind w:left="720" w:hanging="359"/>
        <w:contextualSpacing w:val="1"/>
        <w:jc w:val="both"/>
      </w:pPr>
      <w:r w:rsidRPr="00000000" w:rsidR="00000000" w:rsidDel="00000000">
        <w:rPr>
          <w:rtl w:val="0"/>
        </w:rPr>
        <w:t xml:space="preserve">Αξιολόγηση εξόδου στο πέρας της φιλοξενίας τους στον κόμβο INNOVATHENS.</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Επιπλέον των παραπάνω υπηρεσιών, η ΤΕΧΝΟΠΟΛΙΣ θα παρέχει υπηρεσίες φιλοξενίας συνδέσμων που θα έχουν καταλυτικό ρόλο για την επιτυχία του εγχειρήματος. Σε αυτή την κατεύθυνση θα παρέχει υλικοτεχνική υποδομή και φιλοξενία σε φορείς όπως:</w:t>
      </w:r>
    </w:p>
    <w:p w:rsidP="00000000" w:rsidRPr="00000000" w:rsidR="00000000" w:rsidDel="00000000" w:rsidRDefault="00000000">
      <w:pPr>
        <w:numPr>
          <w:ilvl w:val="0"/>
          <w:numId w:val="4"/>
        </w:numPr>
        <w:ind w:left="720" w:hanging="359"/>
        <w:contextualSpacing w:val="1"/>
        <w:jc w:val="both"/>
        <w:rPr>
          <w:u w:val="none"/>
        </w:rPr>
      </w:pPr>
      <w:r w:rsidRPr="00000000" w:rsidR="00000000" w:rsidDel="00000000">
        <w:rPr>
          <w:rtl w:val="0"/>
        </w:rPr>
        <w:t xml:space="preserve">Σύνδεσμοι καινοτόμων επιχειρήσεων και Σύνδεσμοι σε δυναμικούς τομείς της ελληνικής Οικονομίας</w:t>
      </w:r>
    </w:p>
    <w:p w:rsidP="00000000" w:rsidRPr="00000000" w:rsidR="00000000" w:rsidDel="00000000" w:rsidRDefault="00000000">
      <w:pPr>
        <w:numPr>
          <w:ilvl w:val="0"/>
          <w:numId w:val="4"/>
        </w:numPr>
        <w:ind w:left="720" w:hanging="359"/>
        <w:contextualSpacing w:val="1"/>
        <w:jc w:val="both"/>
        <w:rPr>
          <w:u w:val="none"/>
        </w:rPr>
      </w:pPr>
      <w:r w:rsidRPr="00000000" w:rsidR="00000000" w:rsidDel="00000000">
        <w:rPr>
          <w:rtl w:val="0"/>
        </w:rPr>
        <w:t xml:space="preserve">Δομές της Ακαδημαϊκής και Ερευνητικής κοινότητας  (π.χ. ΜΟΚΕ των Πανεπιστημίων), ώστε να υποστηριχθεί η διασύνδεση με την έρευνα και την καινοτομία και η άμεση δικτύωση νέων απόφοιτων</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2"/>
        <w:contextualSpacing w:val="0"/>
        <w:jc w:val="both"/>
      </w:pPr>
      <w:bookmarkStart w:id="6" w:colFirst="0" w:name="h.ja99b5nt04iv" w:colLast="0"/>
      <w:bookmarkEnd w:id="6"/>
      <w:r w:rsidRPr="00000000" w:rsidR="00000000" w:rsidDel="00000000">
        <w:rPr>
          <w:rtl w:val="0"/>
        </w:rPr>
        <w:t xml:space="preserve">4</w:t>
      </w:r>
      <w:r w:rsidRPr="00000000" w:rsidR="00000000" w:rsidDel="00000000">
        <w:rPr>
          <w:rtl w:val="0"/>
        </w:rPr>
        <w:t xml:space="preserve">.3 Διαδικασία παροχής υπηρεσιών σε ωφελούμενους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 κόμβος καινοτομίας και επιχειρηματικότητας INNOVATHENS θα παρέχει υπηρεσίες επιτάχυνσης και καθοδήγησης επιχειρηματικών σχημάτων και ομάδων δύο Φάσεις.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Η πρώτη Φάση έχει ως στόχο τη διάθεση υπηρεσιών δικτύωσης για τους ωφελούμενους και η δεύτερη τη διάθεση υπηρεσιών φιλοξενίας. Η δεύτερη Φάση αφορά την παροχή υπηρεσιών στους ωφελούμενους του INNOVATHENS που έχουν διακριθεί στην πρώτη.  Η διάθεση των υπηρεσιών σε ποσοτική αναλογία με τους ωφελούμενους παρουσιάζεται στο παρακάτω συνοπτικό σχήμα. </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drawing>
          <wp:inline>
            <wp:extent cy="3667125" cx="5334000"/>
            <wp:docPr id="2" name="image02.png"/>
            <a:graphic>
              <a:graphicData uri="http://schemas.openxmlformats.org/drawingml/2006/picture">
                <pic:pic>
                  <pic:nvPicPr>
                    <pic:cNvPr id="0" name="image02.png"/>
                    <pic:cNvPicPr preferRelativeResize="0"/>
                  </pic:nvPicPr>
                  <pic:blipFill>
                    <a:blip r:embed="rId7"/>
                    <a:stretch>
                      <a:fillRect/>
                    </a:stretch>
                  </pic:blipFill>
                  <pic:spPr>
                    <a:xfrm>
                      <a:ext cy="3667125" cx="5334000"/>
                    </a:xfrm>
                    <a:prstGeom prst="rect"/>
                  </pic:spPr>
                </pic:pic>
              </a:graphicData>
            </a:graphic>
          </wp:inline>
        </w:drawing>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Πιο αναλυτικά </w:t>
      </w:r>
    </w:p>
    <w:p w:rsidP="00000000" w:rsidRPr="00000000" w:rsidR="00000000" w:rsidDel="00000000" w:rsidRDefault="00000000">
      <w:pPr>
        <w:contextualSpacing w:val="0"/>
        <w:jc w:val="both"/>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b w:val="1"/>
          <w:rtl w:val="0"/>
        </w:rPr>
        <w:t xml:space="preserve">Φάση Α  - Υπηρεσίες Δικτύωσης </w:t>
      </w:r>
    </w:p>
    <w:p w:rsidP="00000000" w:rsidRPr="00000000" w:rsidR="00000000" w:rsidDel="00000000" w:rsidRDefault="00000000">
      <w:pPr>
        <w:contextualSpacing w:val="0"/>
        <w:jc w:val="both"/>
      </w:pPr>
      <w:r w:rsidRPr="00000000" w:rsidR="00000000" w:rsidDel="00000000">
        <w:rPr>
          <w:rtl w:val="0"/>
        </w:rPr>
        <w:t xml:space="preserve">Η πρώτη φάση θα είναι ανοικτή σε κάθε ενδιαφερόμενο από τις κατηγορίες παρέμβασης,  που θα συμπληρώνει επιτυχώς την σχετική online σχετική αίτηση εκδήλωσης ενδιαφέροντος   Κατά την πρώτη φάση, θα παρέχονται</w:t>
      </w:r>
      <w:r w:rsidRPr="00000000" w:rsidR="00000000" w:rsidDel="00000000">
        <w:rPr>
          <w:rtl w:val="0"/>
        </w:rPr>
        <w:t xml:space="preserve"> υπηρεσίες επιχειρηματικής δικτύωσης και mentoring, μέσω στοχευμένων δράσεων (π.χ. Ημέρες επιχειρηματικότητας, εργαστήρια επιχειρηματικότητας κλπ)</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Οι δράσεις δικτύωσης  έχουν διττό χαρακτήρα, στοχεύουν αφενός στη δικτύωση μεταξύ των ενδιαφερομένων, των εταιρειών-μελών των ενώσεων και συνδέσμων, των ακαδημαϊκών ερευνητών και αφετέρου στη μεταφορά γνώσης και επιχειρηματικού παραδειγματισμού μέσω των διακεκριμένων επιχειρηματιών / ακαδημαϊκών διεθνούς κύρους. Οι δράσεις / ομάδες υπηρεσιών που προτείνεται να υλοποιηθούν από το INNOVATHENS HUB είναι:</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4"/>
        </w:numPr>
        <w:ind w:left="720" w:hanging="359"/>
        <w:contextualSpacing w:val="1"/>
        <w:jc w:val="both"/>
        <w:rPr>
          <w:u w:val="none"/>
        </w:rPr>
      </w:pPr>
      <w:r w:rsidRPr="00000000" w:rsidR="00000000" w:rsidDel="00000000">
        <w:rPr>
          <w:b w:val="1"/>
          <w:rtl w:val="0"/>
        </w:rPr>
        <w:t xml:space="preserve">Ημέρες καριέρας και επιχειρηματικότητας. </w:t>
      </w:r>
      <w:r w:rsidRPr="00000000" w:rsidR="00000000" w:rsidDel="00000000">
        <w:rPr>
          <w:rtl w:val="0"/>
        </w:rPr>
        <w:t xml:space="preserve"> Ημερήσιες εκδηλώσεις στον χώρο του INNOVATHENS HUB οι οποίες θα έχουν συγκεκριμένο θεματικό τομέα και στις οποίες θα περιλαμβάνεται: εισήγηση keynote από διακεκριμένο προσκεκλημένο του θεματικού τομέα, παρουσιάσεις Ελληνικών εταιρειών του θεματικού τομέα, παρουσιάσεις των ερευνητικών ομάδων των ακαδημαϊκών φορέων για το θεματικό τομέα, ανοικτή συζήτηση με τους συμμετέχοντες. Η επιλογή των θεματικών τομέων θα γίνεται από τη συμβουλευτική επιτροπή - steering commitee του κόμβου, η οποία θα προσκαλεί όλους τους συμμετέχοντες (μεταξύ 50-100 συμμετέχοντες).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4"/>
        </w:numPr>
        <w:ind w:left="720" w:hanging="359"/>
        <w:contextualSpacing w:val="1"/>
        <w:jc w:val="both"/>
        <w:rPr>
          <w:u w:val="none"/>
        </w:rPr>
      </w:pPr>
      <w:r w:rsidRPr="00000000" w:rsidR="00000000" w:rsidDel="00000000">
        <w:rPr>
          <w:b w:val="1"/>
          <w:rtl w:val="0"/>
        </w:rPr>
        <w:t xml:space="preserve">Διαγωνισμοί καινοτομίας.</w:t>
      </w:r>
      <w:r w:rsidRPr="00000000" w:rsidR="00000000" w:rsidDel="00000000">
        <w:rPr>
          <w:rtl w:val="0"/>
        </w:rPr>
        <w:t xml:space="preserve"> </w:t>
      </w:r>
      <w:r w:rsidRPr="00000000" w:rsidR="00000000" w:rsidDel="00000000">
        <w:rPr>
          <w:rtl w:val="0"/>
        </w:rPr>
        <w:t xml:space="preserve">Ημερήσιες εκδηλώσεις επιχειρηματικών διαγωνισμών στο χώρο του INNOVATHENS HUB οι οποίες θα διοργανώνονται στο πρότυπο ταχέων παρουσιάσεων. Η μέθοδος βαθμολογίας, οι κριτές και τα έπαθλα θα καθορίζονται  από τη συμβουλευτική επιτροπή που θα λειτουργήσει και ως steering committee του εγχειρήματος . Οι συμμετέχοντες επιχειρηματικές ομάδες στα  θα αποκτούν προτεραιότητα συμμετοχής στον επιχειρηματικό επιταχυντή INNOVATHENS ACCELERATOR (Βλ Φάση Β)</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4"/>
        </w:numPr>
        <w:ind w:left="720" w:hanging="359"/>
        <w:contextualSpacing w:val="1"/>
        <w:jc w:val="both"/>
        <w:rPr>
          <w:u w:val="none"/>
        </w:rPr>
      </w:pPr>
      <w:r w:rsidRPr="00000000" w:rsidR="00000000" w:rsidDel="00000000">
        <w:rPr>
          <w:b w:val="1"/>
          <w:rtl w:val="0"/>
        </w:rPr>
        <w:t xml:space="preserve">Επιχειρηματικές αποστολές</w:t>
      </w:r>
      <w:r w:rsidRPr="00000000" w:rsidR="00000000" w:rsidDel="00000000">
        <w:rPr>
          <w:rtl w:val="0"/>
        </w:rPr>
        <w:t xml:space="preserve">.</w:t>
      </w:r>
      <w:r w:rsidRPr="00000000" w:rsidR="00000000" w:rsidDel="00000000">
        <w:rPr>
          <w:rtl w:val="0"/>
        </w:rPr>
        <w:t xml:space="preserve"> Συμμετοχή σε διεθνείς εκθέσεις και επιχειρηματικούς διαγωνισμούς του εξωτερικού σε θεματικούς τομείς. Η επιλογή των θεματικών τομέων θα γίνεται από τη συμβουλευτική επιτροπή- steering commitee, η οποία θα προσκαλεί συμμετέχοντες από τον επιχειρηματικό επιταχυντή καθώς και συνοδούς από τα μέλη-εταιρείες των ενώσεων/συνδέσμων  επιχειρήσεων. Περιλαμβάνονται επίσης αποστολές/συναντήσεις δικτύωσης του INNOVATHENS HUB στο εξωτερικό.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b w:val="1"/>
          <w:rtl w:val="0"/>
        </w:rPr>
        <w:t xml:space="preserve">Φάση Β  (Φάση επιχειρηματικού Επιταχυντή)</w:t>
      </w:r>
    </w:p>
    <w:p w:rsidP="00000000" w:rsidRPr="00000000" w:rsidR="00000000" w:rsidDel="00000000" w:rsidRDefault="00000000">
      <w:pPr>
        <w:contextualSpacing w:val="0"/>
        <w:jc w:val="both"/>
      </w:pPr>
      <w:r w:rsidRPr="00000000" w:rsidR="00000000" w:rsidDel="00000000">
        <w:rPr>
          <w:rtl w:val="0"/>
        </w:rPr>
        <w:t xml:space="preserve">Κατά</w:t>
      </w:r>
      <w:r w:rsidRPr="00000000" w:rsidR="00000000" w:rsidDel="00000000">
        <w:rPr>
          <w:rtl w:val="0"/>
        </w:rPr>
        <w:t xml:space="preserve"> τη Β Φάση θα παρέχονται υπηρεσίες φιλοξενίας ωφελούμενων, επιχειρηματικής επιτάχυνσης και υποστήριξης για τις ομάδες που έχουν ένα μεγαλύτερο βαθμό ωριμότητας σε σχέση με τη διαμόρφωση πιθανών προϊόντων και επιχειρηματικών μοντέλων και έχουν διακριθεί από το προηγούμενο στάδιο. Η συμμετοχή στη φάση Β θα είναι ανοικτή προς όλους όσους συμμετέχουν στις Δράσεις επιχειρηματικής δικτύωσης που περιγράφονται στη Φάση Α.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Η επιλογή των συμμετεχόντων θα γίνεται μέσω διαδικασίας αξιολόγησης των υποψηφίων και μετά από διαγωνισμό παρουσίασης επιχειρηματικής πρότασης. Πιο συγκεκριμένα, η επιλογή των συμμετεχόντων για τη συμμετοχή στη Φάση Β θα γίνεται σε 2 στάδια. Κατά το Α’ στάδιο γίνεται η αξιολόγηση και κατάταξη των υποψηφίων μέσω tests και ερωτηματολογίων αυτό-αξιολόγησης. Κατά το Β’ στάδιο ολοκληρώνεται η αξιολόγηση μέσω διαγωνισμού παρουσίασης επιχειρηματικής πρότασης από τους 20 επιλεγμένους υποψηφίους του Α’ σταδίου της αξιολόγησης.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H εν λόγω φάση (επιχειρηματικού επιταχυντής) θα έχει δυναμικότητα 9 επιχειρηματικών ομάδων και θα έχει χρονική διάρκεια 12 εβδομάδων. Κατά τη διάρκεια των 12 εβδομάδων οι επιχειρηματικές ομάδες εντός του χώρου του επιταχυντή θα αναπτύσσουν την ιδέα τους, χρησιμοποιώντας τους διαθέσιμου πόρους του INNOVATHENS ACCELERATOR (υλικούς πόρους και εκπαιδευτικό υλικό) με την καθοδήγηση επαγγελματιών συμβούλων και μεντόρων. Στόχος είναι στο τέλος των 12 εβδομάδων οι ιδέες να έχουν μετασχηματισθεί σε MVPs (Minimum Viable Products) και οι επιχειρηματικές ομάδες σε υπο-ίδρυση εταιρείες. Στο τέλος του προγράμματος του επιταχυντή, γίνεται επιχειρηματικός διαγωνισμός μορφής Demo Day και επιλέγεται η νικήτρια επιχειρηματική ομάδα, για την οποία θα προβλέπεται σχετικό έπαθλο.</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Η επιλογή των συμμετεχόντων στον επιχειρηματικό επιταχυντή θα γίνεται μέσω συγκεκριμένης διαδικασίας η οποία θα περιλαμβάνει τα εξής στάδια:</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ind w:left="360"/>
        <w:contextualSpacing w:val="0"/>
        <w:jc w:val="both"/>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Αυτο-αξιολόγηση (self-assessment) ενδιαφερομένου, μέσω ερωτηματολογίων &amp; tests διαθέσιμων από το INNOVATHENS PORTAL.</w:t>
      </w:r>
    </w:p>
    <w:p w:rsidP="00000000" w:rsidRPr="00000000" w:rsidR="00000000" w:rsidDel="00000000" w:rsidRDefault="00000000">
      <w:pPr>
        <w:ind w:left="0" w:firstLine="0"/>
        <w:contextualSpacing w:val="0"/>
        <w:jc w:val="both"/>
        <w:rPr/>
      </w:pPr>
      <w:r w:rsidRPr="00000000" w:rsidR="00000000" w:rsidDel="00000000">
        <w:rPr>
          <w:rtl w:val="0"/>
        </w:rPr>
      </w:r>
    </w:p>
    <w:p w:rsidP="00000000" w:rsidRPr="00000000" w:rsidR="00000000" w:rsidDel="00000000" w:rsidRDefault="00000000">
      <w:pPr>
        <w:ind w:left="360"/>
        <w:contextualSpacing w:val="0"/>
        <w:jc w:val="both"/>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Αξιολόγηση επιχειρηματικού σχεδίου, μέσω ερωτηματολογίου διαθέσιμου από το INNOVATHENS PORTAL.</w:t>
      </w:r>
    </w:p>
    <w:p w:rsidP="00000000" w:rsidRPr="00000000" w:rsidR="00000000" w:rsidDel="00000000" w:rsidRDefault="00000000">
      <w:pPr>
        <w:ind w:left="360"/>
        <w:contextualSpacing w:val="0"/>
        <w:jc w:val="both"/>
        <w:rPr/>
      </w:pPr>
      <w:r w:rsidRPr="00000000" w:rsidR="00000000" w:rsidDel="00000000">
        <w:rPr>
          <w:rtl w:val="0"/>
        </w:rPr>
      </w:r>
    </w:p>
    <w:p w:rsidP="00000000" w:rsidRPr="00000000" w:rsidR="00000000" w:rsidDel="00000000" w:rsidRDefault="00000000">
      <w:pPr>
        <w:ind w:left="360"/>
        <w:contextualSpacing w:val="0"/>
        <w:jc w:val="both"/>
        <w:rPr/>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tab/>
      </w:r>
      <w:r w:rsidRPr="00000000" w:rsidR="00000000" w:rsidDel="00000000">
        <w:rPr>
          <w:rtl w:val="0"/>
        </w:rPr>
        <w:t xml:space="preserve">Αξιολόγηση ενδιαφερομένων μέσω συνέντευξης, κατόπιν πρόσκλησης από τη συμβουλευτική επιτροπή - steering commitee. Στην αξιολόγηση συμμετέχει μέντορας, ο οποίος έχει προτείνει στη συμβουλευτική επιτροπή τον αξιολογούμενο.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rPr/>
      </w:pPr>
      <w:r w:rsidRPr="00000000" w:rsidR="00000000" w:rsidDel="00000000">
        <w:rPr>
          <w:rtl w:val="0"/>
        </w:rPr>
        <w:t xml:space="preserve">Με την θετική αξιολόγηση των συμμετεχόντων από την συμβουλευτική επιτροπή  - steering commitee, και την ένταξη τους στον επιχειρηματικό επιταχυντή, ο προτείνοντας μέντορας αναλαμβάνει την επιχειρηματική ομάδα.</w:t>
      </w:r>
    </w:p>
    <w:p w:rsidP="00000000" w:rsidRPr="00000000" w:rsidR="00000000" w:rsidDel="00000000" w:rsidRDefault="00000000">
      <w:pPr>
        <w:contextualSpacing w:val="0"/>
        <w:jc w:val="both"/>
        <w:rPr/>
      </w:pPr>
      <w:r w:rsidRPr="00000000" w:rsidR="00000000" w:rsidDel="00000000">
        <w:rPr>
          <w:rtl w:val="0"/>
        </w:rPr>
        <w:t xml:space="preserve">Κατά τη διάρκεια του επιχειρηματικού επιταχυντή, θα παρέχονται προσωποποιημένες υποστηρικτικές υπηρεσίες για:</w:t>
      </w:r>
    </w:p>
    <w:p w:rsidP="00000000" w:rsidRPr="00000000" w:rsidR="00000000" w:rsidDel="00000000" w:rsidRDefault="00000000">
      <w:pPr>
        <w:numPr>
          <w:ilvl w:val="0"/>
          <w:numId w:val="6"/>
        </w:numPr>
        <w:ind w:left="720" w:hanging="359"/>
        <w:contextualSpacing w:val="1"/>
        <w:jc w:val="both"/>
        <w:rPr>
          <w:u w:val="none"/>
        </w:rPr>
      </w:pPr>
      <w:r w:rsidRPr="00000000" w:rsidR="00000000" w:rsidDel="00000000">
        <w:rPr>
          <w:rtl w:val="0"/>
        </w:rPr>
        <w:t xml:space="preserve">Σύνταξη επιχειρηματικού σχεδίου</w:t>
      </w:r>
    </w:p>
    <w:p w:rsidP="00000000" w:rsidRPr="00000000" w:rsidR="00000000" w:rsidDel="00000000" w:rsidRDefault="00000000">
      <w:pPr>
        <w:numPr>
          <w:ilvl w:val="0"/>
          <w:numId w:val="6"/>
        </w:numPr>
        <w:ind w:left="720" w:hanging="359"/>
        <w:contextualSpacing w:val="1"/>
        <w:jc w:val="both"/>
        <w:rPr>
          <w:u w:val="none"/>
        </w:rPr>
      </w:pPr>
      <w:r w:rsidRPr="00000000" w:rsidR="00000000" w:rsidDel="00000000">
        <w:rPr>
          <w:rtl w:val="0"/>
        </w:rPr>
        <w:t xml:space="preserve">Χρηματοοικονομική και λογιστική επιμόρφωση</w:t>
      </w:r>
    </w:p>
    <w:p w:rsidP="00000000" w:rsidRPr="00000000" w:rsidR="00000000" w:rsidDel="00000000" w:rsidRDefault="00000000">
      <w:pPr>
        <w:numPr>
          <w:ilvl w:val="0"/>
          <w:numId w:val="6"/>
        </w:numPr>
        <w:ind w:left="720" w:hanging="359"/>
        <w:contextualSpacing w:val="1"/>
        <w:jc w:val="both"/>
        <w:rPr>
          <w:u w:val="none"/>
        </w:rPr>
      </w:pPr>
      <w:r w:rsidRPr="00000000" w:rsidR="00000000" w:rsidDel="00000000">
        <w:rPr>
          <w:rtl w:val="0"/>
        </w:rPr>
        <w:t xml:space="preserve">Νομική συμβουλευτική, έμφαση στη πνευματική ιδιοκτησία</w:t>
      </w:r>
    </w:p>
    <w:p w:rsidP="00000000" w:rsidRPr="00000000" w:rsidR="00000000" w:rsidDel="00000000" w:rsidRDefault="00000000">
      <w:pPr>
        <w:numPr>
          <w:ilvl w:val="0"/>
          <w:numId w:val="6"/>
        </w:numPr>
        <w:ind w:left="720" w:hanging="359"/>
        <w:contextualSpacing w:val="1"/>
        <w:jc w:val="both"/>
        <w:rPr>
          <w:u w:val="none"/>
        </w:rPr>
      </w:pPr>
      <w:r w:rsidRPr="00000000" w:rsidR="00000000" w:rsidDel="00000000">
        <w:rPr>
          <w:rtl w:val="0"/>
        </w:rPr>
        <w:t xml:space="preserve">Εξαγωγές – διεθνές εμπόριο</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Τέλος, στο πλαίσιο της εν λόγω δράσης μπορούν να υπάρχουν επιπλέον  επιχειρηματικές αποστολές στο εξωτερικό σε διεθνείς και αναγνωρισμένες εκθέσεις με στόχο τη μέγιστη δικτύωση με ξένους ενδιαφερόμενους (επενδυτές, δυνητικούς χρήστες των υπηρεσιών κλπ).</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pStyle w:val="Heading1"/>
        <w:contextualSpacing w:val="0"/>
        <w:jc w:val="both"/>
      </w:pPr>
      <w:bookmarkStart w:id="7" w:colFirst="0" w:name="h.mt9f2zfhmlry" w:colLast="0"/>
      <w:bookmarkEnd w:id="7"/>
      <w:r w:rsidRPr="00000000" w:rsidR="00000000" w:rsidDel="00000000">
        <w:rPr>
          <w:rtl w:val="0"/>
        </w:rPr>
        <w:t xml:space="preserve">5. OΡΓΑΝΩΤΙΚΟ ΜΟΝΤΕΛΟ ΥΛΟΠΟΙΗΣΗΣ &amp; ΛΕΙΤΟΥΡΓΙΑΣ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Οι εμπλεκόμενες ομάδες στην οργανωτική και επιχειρησιακή λειτουργία του κόμβου είναι οι εξής: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u w:val="single"/>
          <w:rtl w:val="0"/>
        </w:rPr>
        <w:t xml:space="preserve">Α. ΤΕΧΝΟΠΟΛΙΣ </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Παρέχει υποδομές φιλοξενίας και διάθεσης υπηρεσιών</w:t>
      </w:r>
    </w:p>
    <w:p w:rsidP="00000000" w:rsidRPr="00000000" w:rsidR="00000000" w:rsidDel="00000000" w:rsidRDefault="00000000">
      <w:pPr>
        <w:numPr>
          <w:ilvl w:val="0"/>
          <w:numId w:val="1"/>
        </w:numPr>
        <w:ind w:left="720" w:hanging="359"/>
        <w:contextualSpacing w:val="1"/>
        <w:jc w:val="both"/>
        <w:rPr>
          <w:u w:val="none"/>
        </w:rPr>
      </w:pPr>
      <w:r w:rsidRPr="00000000" w:rsidR="00000000" w:rsidDel="00000000">
        <w:rPr>
          <w:rtl w:val="0"/>
        </w:rPr>
        <w:t xml:space="preserve">Υποστηρίζει επιχειρησιακά και οργανωτικά τη δράση με τη συνδρομή των συνδέσμων επιχειρήσεων και εξωτερικών εμπειρογνωμόνων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u w:val="single"/>
          <w:rtl w:val="0"/>
        </w:rPr>
        <w:t xml:space="preserve">Β. Σύνδεσμοι επιχειρήσεων </w:t>
      </w:r>
    </w:p>
    <w:p w:rsidP="00000000" w:rsidRPr="00000000" w:rsidR="00000000" w:rsidDel="00000000" w:rsidRDefault="00000000">
      <w:pPr>
        <w:numPr>
          <w:ilvl w:val="0"/>
          <w:numId w:val="10"/>
        </w:numPr>
        <w:ind w:left="720" w:hanging="359"/>
        <w:contextualSpacing w:val="1"/>
        <w:jc w:val="both"/>
        <w:rPr>
          <w:u w:val="none"/>
        </w:rPr>
      </w:pPr>
      <w:r w:rsidRPr="00000000" w:rsidR="00000000" w:rsidDel="00000000">
        <w:rPr>
          <w:rtl w:val="0"/>
        </w:rPr>
        <w:t xml:space="preserve">Έχουν βασικό ρόλο στη διασύνδεση των ωφελούμενων με επιχειρήσεις, την παρουσίαση καλών πρακτικών και την από κοινού διοργάνωση δράσεων δικτύωσης παρέχοντες υπηρεσίες (Φάση Α)</w:t>
      </w:r>
    </w:p>
    <w:p w:rsidP="00000000" w:rsidRPr="00000000" w:rsidR="00000000" w:rsidDel="00000000" w:rsidRDefault="00000000">
      <w:pPr>
        <w:numPr>
          <w:ilvl w:val="0"/>
          <w:numId w:val="10"/>
        </w:numPr>
        <w:ind w:left="720" w:hanging="359"/>
        <w:contextualSpacing w:val="1"/>
        <w:jc w:val="both"/>
        <w:rPr>
          <w:u w:val="none"/>
        </w:rPr>
      </w:pPr>
      <w:r w:rsidRPr="00000000" w:rsidR="00000000" w:rsidDel="00000000">
        <w:rPr>
          <w:rtl w:val="0"/>
        </w:rPr>
        <w:t xml:space="preserve">Κινητοποιούν ενδιαφερόμενα μέλη τους για να συμμετέχουν στις δράσεις δικτύωσης και να παρέχουν υπηρεσίες με στόχο την ανταλλαγή γνώσης και το αμοιβαίο όφελος  που μπορεί να προκύψει από τη συνεργασία με όλους τους ωφελούμενους του INNOVATHENS.</w:t>
      </w:r>
    </w:p>
    <w:p w:rsidP="00000000" w:rsidRPr="00000000" w:rsidR="00000000" w:rsidDel="00000000" w:rsidRDefault="00000000">
      <w:pPr>
        <w:numPr>
          <w:ilvl w:val="0"/>
          <w:numId w:val="10"/>
        </w:numPr>
        <w:ind w:left="720" w:hanging="359"/>
        <w:contextualSpacing w:val="1"/>
        <w:jc w:val="both"/>
        <w:rPr>
          <w:u w:val="none"/>
        </w:rPr>
      </w:pPr>
      <w:r w:rsidRPr="00000000" w:rsidR="00000000" w:rsidDel="00000000">
        <w:rPr>
          <w:rtl w:val="0"/>
        </w:rPr>
        <w:t xml:space="preserve">Έ</w:t>
      </w:r>
      <w:r w:rsidRPr="00000000" w:rsidR="00000000" w:rsidDel="00000000">
        <w:rPr>
          <w:rtl w:val="0"/>
        </w:rPr>
        <w:t xml:space="preserve">χουν φυσική παρουσία στον κόμβο INNOVATHENS και πρόσβαση σε υλικοτεχνική υποδομή κλπ)</w:t>
      </w:r>
    </w:p>
    <w:p w:rsidP="00000000" w:rsidRPr="00000000" w:rsidR="00000000" w:rsidDel="00000000" w:rsidRDefault="00000000">
      <w:pPr>
        <w:numPr>
          <w:ilvl w:val="0"/>
          <w:numId w:val="10"/>
        </w:numPr>
        <w:ind w:left="720" w:hanging="359"/>
        <w:contextualSpacing w:val="1"/>
        <w:jc w:val="both"/>
        <w:rPr>
          <w:u w:val="none"/>
        </w:rPr>
      </w:pPr>
      <w:r w:rsidRPr="00000000" w:rsidR="00000000" w:rsidDel="00000000">
        <w:rPr>
          <w:rtl w:val="0"/>
        </w:rPr>
        <w:t xml:space="preserve">Παρέχουν τεχνογνωσία στους ωφελούμενους ανάλογα με τις ανάγκες του κόμβου</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Παράλληλα, θα πρέπει να διασφαλιστεί η συμμετοχή εκπροσώπων συλλογικών φορέων / συνδέσμων στον τομέα των Creative Industries και της πολιτιστικής και καλλιτεχνικής επιχειρηματικότητας, καθώς και κάθε νέου συνδέσμου που θα επιθυμεί να συμμετέχει κατά την φάση υλοποίησης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Γ. Δομές της ερευνητικής / ακαδημαϊκής κοινότητας </w:t>
      </w:r>
    </w:p>
    <w:p w:rsidP="00000000" w:rsidRPr="00000000" w:rsidR="00000000" w:rsidDel="00000000" w:rsidRDefault="00000000">
      <w:pPr>
        <w:numPr>
          <w:ilvl w:val="0"/>
          <w:numId w:val="2"/>
        </w:numPr>
        <w:ind w:left="720" w:hanging="359"/>
        <w:contextualSpacing w:val="1"/>
        <w:jc w:val="both"/>
        <w:rPr>
          <w:u w:val="none"/>
        </w:rPr>
      </w:pPr>
      <w:r w:rsidRPr="00000000" w:rsidR="00000000" w:rsidDel="00000000">
        <w:rPr>
          <w:rtl w:val="0"/>
        </w:rPr>
        <w:t xml:space="preserve">Κινητοποιούν ενδιαφερόμενους φοιτητές / απόφοιτους, προκειμένου να υπάρχει συμμετοχή από νέους επιστήμονες και να υποστηρίζεται η διασύνδεση της έρευνας με την επιχειρηματικότητα, καθώς και η αξιοποίηση των ερευνητικών αποτελεσμάτων.</w:t>
      </w:r>
    </w:p>
    <w:p w:rsidP="00000000" w:rsidRPr="00000000" w:rsidR="00000000" w:rsidDel="00000000" w:rsidRDefault="00000000">
      <w:pPr>
        <w:numPr>
          <w:ilvl w:val="0"/>
          <w:numId w:val="2"/>
        </w:numPr>
        <w:ind w:left="720" w:hanging="359"/>
        <w:contextualSpacing w:val="1"/>
        <w:jc w:val="both"/>
        <w:rPr>
          <w:u w:val="none"/>
        </w:rPr>
      </w:pPr>
      <w:r w:rsidRPr="00000000" w:rsidR="00000000" w:rsidDel="00000000">
        <w:rPr>
          <w:rtl w:val="0"/>
        </w:rPr>
        <w:t xml:space="preserve">Μπορούν να έχουν φυσική παρουσία στον κόμβο INNOVATHENS και πρόσβαση σε υλικοτεχνική υποδομή κλπ)</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r w:rsidRPr="00000000" w:rsidR="00000000" w:rsidDel="00000000">
        <w:rPr>
          <w:rtl w:val="0"/>
        </w:rPr>
        <w:t xml:space="preserve">Τέλος, όπως έχει αναφερθεί, κρίνεται σημαντική η λειτουργία μιας ομάδας συντονισμού (</w:t>
      </w:r>
      <w:r w:rsidRPr="00000000" w:rsidR="00000000" w:rsidDel="00000000">
        <w:rPr>
          <w:rtl w:val="0"/>
        </w:rPr>
        <w:t xml:space="preserve">Steering committee) </w:t>
      </w:r>
      <w:r w:rsidRPr="00000000" w:rsidR="00000000" w:rsidDel="00000000">
        <w:rPr>
          <w:rtl w:val="0"/>
        </w:rPr>
        <w:t xml:space="preserve">και επίβλεψης υλοποίησης του έργου,  η οποία παράλληλα  θα δίνει στρατηγικές κατευθύνσεις και θα διασφαλίζει τη μέγιστη αξιοποίηση συνεργιών που θα αναπτύσσονται κατά τη λειτουργία του INNOVATHENS. H εν λόγω ομάδα </w:t>
      </w:r>
      <w:r w:rsidRPr="00000000" w:rsidR="00000000" w:rsidDel="00000000">
        <w:rPr>
          <w:rtl w:val="0"/>
        </w:rPr>
        <w:t xml:space="preserve">(“INNOVATHENS - SYNERGIES”)</w:t>
      </w:r>
      <w:r w:rsidRPr="00000000" w:rsidR="00000000" w:rsidDel="00000000">
        <w:rPr>
          <w:rtl w:val="0"/>
        </w:rPr>
        <w:t xml:space="preserve"> προτείνεται να αποτελείται από εκπροσώπους κάθε εμπλεκόμενης δομής.</w:t>
      </w:r>
      <w:r w:rsidRPr="00000000" w:rsidR="00000000" w:rsidDel="00000000">
        <w:br w:type="page"/>
      </w:r>
    </w:p>
    <w:p w:rsidP="00000000" w:rsidRPr="00000000" w:rsidR="00000000" w:rsidDel="00000000" w:rsidRDefault="00000000">
      <w:pPr>
        <w:pStyle w:val="Heading1"/>
        <w:contextualSpacing w:val="0"/>
        <w:jc w:val="both"/>
      </w:pPr>
      <w:bookmarkStart w:id="8" w:colFirst="0" w:name="h.a606ab5y8tcn" w:colLast="0"/>
      <w:bookmarkEnd w:id="8"/>
      <w:r w:rsidRPr="00000000" w:rsidR="00000000" w:rsidDel="00000000">
        <w:rPr>
          <w:rtl w:val="0"/>
        </w:rPr>
        <w:t xml:space="preserve">6. ΔΡΑΣΕΙΣ ΣΧΕΔΙΑΣΜΟΥ</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Tα δομικά συστατικά που συνθέτουν το σχέδιο για την υλοποίηση του  INNOVATHENS συνίστανται στην υλοποίηση των δράσεων που παρουσιάζονται στην παρούσα ενότητα.  Οι παρακάτω δράσεις αποτελούν αναγκαίες παρεμβάσεις για την υλοποίηση του εγχειρήματος του κόμβου καινοτομίας και επιχειρηματικότητας - INNOVATHENS, καθώς: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numPr>
          <w:ilvl w:val="0"/>
          <w:numId w:val="12"/>
        </w:numPr>
        <w:ind w:left="720" w:hanging="359"/>
        <w:contextualSpacing w:val="1"/>
        <w:jc w:val="both"/>
        <w:rPr/>
      </w:pPr>
      <w:r w:rsidRPr="00000000" w:rsidR="00000000" w:rsidDel="00000000">
        <w:rPr>
          <w:rtl w:val="0"/>
        </w:rPr>
        <w:t xml:space="preserve">Καλύπτουν τα θέματα επιχειρησιακής υποστήριξης</w:t>
      </w:r>
    </w:p>
    <w:p w:rsidP="00000000" w:rsidRPr="00000000" w:rsidR="00000000" w:rsidDel="00000000" w:rsidRDefault="00000000">
      <w:pPr>
        <w:numPr>
          <w:ilvl w:val="0"/>
          <w:numId w:val="12"/>
        </w:numPr>
        <w:ind w:left="720" w:hanging="359"/>
        <w:contextualSpacing w:val="1"/>
        <w:jc w:val="both"/>
        <w:rPr/>
      </w:pPr>
      <w:r w:rsidRPr="00000000" w:rsidR="00000000" w:rsidDel="00000000">
        <w:rPr>
          <w:rtl w:val="0"/>
        </w:rPr>
        <w:t xml:space="preserve">Προβλέπουν τη διαμόρφωση των απαραίτητων χώρων</w:t>
      </w:r>
    </w:p>
    <w:p w:rsidP="00000000" w:rsidRPr="00000000" w:rsidR="00000000" w:rsidDel="00000000" w:rsidRDefault="00000000">
      <w:pPr>
        <w:numPr>
          <w:ilvl w:val="0"/>
          <w:numId w:val="12"/>
        </w:numPr>
        <w:ind w:left="720" w:hanging="359"/>
        <w:contextualSpacing w:val="1"/>
        <w:jc w:val="both"/>
        <w:rPr/>
      </w:pPr>
      <w:r w:rsidRPr="00000000" w:rsidR="00000000" w:rsidDel="00000000">
        <w:rPr>
          <w:rtl w:val="0"/>
        </w:rPr>
        <w:t xml:space="preserve">Προβλέπουν την επιχειρηματική δικτύωση σε ωφελούμενους και την παροχή υπηρεσιών</w:t>
      </w:r>
    </w:p>
    <w:p w:rsidP="00000000" w:rsidRPr="00000000" w:rsidR="00000000" w:rsidDel="00000000" w:rsidRDefault="00000000">
      <w:pPr>
        <w:numPr>
          <w:ilvl w:val="0"/>
          <w:numId w:val="12"/>
        </w:numPr>
        <w:ind w:left="720" w:hanging="359"/>
        <w:contextualSpacing w:val="1"/>
        <w:jc w:val="both"/>
        <w:rPr/>
      </w:pPr>
      <w:r w:rsidRPr="00000000" w:rsidR="00000000" w:rsidDel="00000000">
        <w:rPr>
          <w:rtl w:val="0"/>
        </w:rPr>
        <w:t xml:space="preserve">Προβλέπουν την αναγκαία υλικό τεχνική υποδομή και υποδομή σε λογισμικό για την υποστήριξη λειτουργίας του κόμβου</w:t>
      </w:r>
    </w:p>
    <w:p w:rsidP="00000000" w:rsidRPr="00000000" w:rsidR="00000000" w:rsidDel="00000000" w:rsidRDefault="00000000">
      <w:pPr>
        <w:numPr>
          <w:ilvl w:val="0"/>
          <w:numId w:val="12"/>
        </w:numPr>
        <w:ind w:left="720" w:hanging="359"/>
        <w:contextualSpacing w:val="1"/>
        <w:jc w:val="both"/>
        <w:rPr/>
      </w:pPr>
      <w:r w:rsidRPr="00000000" w:rsidR="00000000" w:rsidDel="00000000">
        <w:rPr>
          <w:rtl w:val="0"/>
        </w:rPr>
        <w:t xml:space="preserve">Δημιουργούν προϋποθέσεις ευρείας διάδοσης των ωφελειών και των δυνατοτήτων που θα προκύψουν στους ενδιαφερόμενους, από την έναρξη υλοποίησης του έργου. </w:t>
      </w:r>
    </w:p>
    <w:p w:rsidP="00000000" w:rsidRPr="00000000" w:rsidR="00000000" w:rsidDel="00000000" w:rsidRDefault="00000000">
      <w:pPr>
        <w:contextualSpacing w:val="0"/>
        <w:jc w:val="both"/>
        <w:rPr/>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Οι δράσεις αναμένεται να χρηματοδοτηθούν από το επιχειρησιακό πρόγραμμα του Δήμου της Αθήνας. </w:t>
      </w:r>
    </w:p>
    <w:p w:rsidP="00000000" w:rsidRPr="00000000" w:rsidR="00000000" w:rsidDel="00000000" w:rsidRDefault="00000000">
      <w:pPr>
        <w:contextualSpacing w:val="0"/>
        <w:jc w:val="both"/>
      </w:pPr>
      <w:r w:rsidRPr="00000000" w:rsidR="00000000" w:rsidDel="00000000">
        <w:rPr>
          <w:rtl w:val="0"/>
        </w:rPr>
        <w:t xml:space="preserve"> </w:t>
      </w:r>
    </w:p>
    <w:p w:rsidP="00000000" w:rsidRPr="00000000" w:rsidR="00000000" w:rsidDel="00000000" w:rsidRDefault="00000000">
      <w:pPr>
        <w:contextualSpacing w:val="0"/>
        <w:jc w:val="both"/>
      </w:pPr>
      <w:r w:rsidRPr="00000000" w:rsidR="00000000" w:rsidDel="00000000">
        <w:rPr>
          <w:b w:val="1"/>
          <w:rtl w:val="0"/>
        </w:rPr>
        <w:t xml:space="preserve">Δράσεις σχεδιασμού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1: Υποστήριξη της επιχειρησιακής λειτουργίας του Κόμβου καινοτομίας και επιχειρηματικότητας</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color w:val="222222"/>
          <w:highlight w:val="white"/>
          <w:rtl w:val="0"/>
        </w:rPr>
        <w:t xml:space="preserve">H Δράση στοχεύει στη διασφάλιση και στη δημιουργία προϋποθέσεων βιωσιμότητας του κόμβου, μέσω της ενίσχυσης της δυνατότητας της ΤΕΧΝΟΠΟΛΙΣ σε τομείς που έχει εμπειρία. Στο επίπεδο αυτό περιλαμβάνονται Υπηρεσίες Φύλαξης του Χώρου, Υπηρεσίες καθαριότητας, Συντήρηση υποδομής, Υπηρεσίες Γραφείου τύπου του κόμβου, Υπηρεσίες Γραμματειακής υποστήριξης κλπ. Παράλληλα, ο στόχος μέσα από την υλοποίηση της δράσης είναι</w:t>
      </w:r>
      <w:r w:rsidRPr="00000000" w:rsidR="00000000" w:rsidDel="00000000">
        <w:rPr>
          <w:rtl w:val="0"/>
        </w:rPr>
        <w:t xml:space="preserve"> η οργανωτική και διοικητική υποστήριξη του κόμβου καινοτομίας, η επίβλεψη έργου, η επιχειρησιακή υποστήριξη της δράσης μέσω της συνεργασίας με όλους τους εμπλεκόμενους και η διασφάλιση της ενεργού συμμετοχής των ωφελούμενων, και γενικά κάθε ενέργεια και υπηρεσία που σχετίζεται με την άρτια επιχειρησιακή και οργανωτική λειτουργία του κόμβου. Σε αυτό το επίπεδο θα υπάρχει συνεργασία με όλες τις εμπλεκόμενες δομές που αναφέρονται στο παρόν σχέδιο. </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2: Δημιουργία υποδομών χώρου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t xml:space="preserve">Η Δράση </w:t>
      </w:r>
      <w:r w:rsidRPr="00000000" w:rsidR="00000000" w:rsidDel="00000000">
        <w:rPr>
          <w:rtl w:val="0"/>
        </w:rPr>
        <w:t xml:space="preserve">περιλαμβάνει αναγκαίες εργασίες εγκατάστασης και προμήθειας εξοπλισμού για τη διαμόρφωση των χώρων με στόχο την καταλληλότητά τους για την αξιοποίηση από τους ωφελούμενους O χώρος στέγασης των υπηρεσιών του κόμβου θα είναι το ιδιόκτητο κτήριο της ΤΕΧΝΟΠΟΛΙΣ (ΒΑΡΕΛΙ – ΑΕΡΙΟΦΥΛΑΚΙΟ). Στο πλαίσιο αυτό, θα γίνουν εργασίες όπως: Διαμόρφωση χώρων διαφορετικών κατηγοριών (γραφείων, meeting rooms, καινοτόμων συνεργατικών χώρων κτλ) με κινητά χωρίσματα, Προμήθεια απαραίτητων επίπλων και εξοπλισμού γραφείου, Προμήθεια, εγκατάσταση και τεχνική υποστήριξη φωτισμού, Εργασίες διαμόρφωσης εξωτερικών και εσωτερικών χώρων: Δάπεδα, Οροφές, Αίθριο, Κέλυφος κτιρίου, όψη κ.α. Σημειώνεται ότι θα πρέπει να υπάρχει πρόβλεψη ώστε οι τελικοί χώροι που θα διαμορφωθούν να καλύπτουν όλες τις ανάγκες και τη φιλοξενία των εξής ομάδων χρηστών του κόμβου (στη συγκεκριμένη περίπτωση):</w:t>
      </w:r>
    </w:p>
    <w:p w:rsidP="00000000" w:rsidRPr="00000000" w:rsidR="00000000" w:rsidDel="00000000" w:rsidRDefault="00000000">
      <w:pPr>
        <w:numPr>
          <w:ilvl w:val="0"/>
          <w:numId w:val="7"/>
        </w:numPr>
        <w:ind w:left="720" w:hanging="359"/>
        <w:contextualSpacing w:val="1"/>
        <w:jc w:val="both"/>
        <w:rPr>
          <w:u w:val="none"/>
        </w:rPr>
      </w:pPr>
      <w:r w:rsidRPr="00000000" w:rsidR="00000000" w:rsidDel="00000000">
        <w:rPr>
          <w:rtl w:val="0"/>
        </w:rPr>
        <w:t xml:space="preserve">Ωφελούμενοι που θα συμμετέχουν στις δράσεις δικτύωσης </w:t>
      </w:r>
    </w:p>
    <w:p w:rsidP="00000000" w:rsidRPr="00000000" w:rsidR="00000000" w:rsidDel="00000000" w:rsidRDefault="00000000">
      <w:pPr>
        <w:numPr>
          <w:ilvl w:val="0"/>
          <w:numId w:val="7"/>
        </w:numPr>
        <w:ind w:left="720" w:hanging="359"/>
        <w:contextualSpacing w:val="1"/>
        <w:jc w:val="both"/>
        <w:rPr>
          <w:u w:val="none"/>
        </w:rPr>
      </w:pPr>
      <w:r w:rsidRPr="00000000" w:rsidR="00000000" w:rsidDel="00000000">
        <w:rPr>
          <w:rtl w:val="0"/>
        </w:rPr>
        <w:t xml:space="preserve">Ωφελούμενοι που θα λαμβάνουν υπηρεσίες συμβουλευτικής υποστήριξης</w:t>
      </w:r>
    </w:p>
    <w:p w:rsidP="00000000" w:rsidRPr="00000000" w:rsidR="00000000" w:rsidDel="00000000" w:rsidRDefault="00000000">
      <w:pPr>
        <w:numPr>
          <w:ilvl w:val="0"/>
          <w:numId w:val="7"/>
        </w:numPr>
        <w:ind w:left="720" w:hanging="359"/>
        <w:contextualSpacing w:val="1"/>
        <w:jc w:val="both"/>
        <w:rPr>
          <w:u w:val="none"/>
        </w:rPr>
      </w:pPr>
      <w:r w:rsidRPr="00000000" w:rsidR="00000000" w:rsidDel="00000000">
        <w:rPr>
          <w:rtl w:val="0"/>
        </w:rPr>
        <w:t xml:space="preserve">Σύνδεσμοι καινοτόμων επιχειρήσεων (INNOVATHENS synergies και νέοι σύνδεσμοι)</w:t>
      </w:r>
    </w:p>
    <w:p w:rsidP="00000000" w:rsidRPr="00000000" w:rsidR="00000000" w:rsidDel="00000000" w:rsidRDefault="00000000">
      <w:pPr>
        <w:numPr>
          <w:ilvl w:val="0"/>
          <w:numId w:val="7"/>
        </w:numPr>
        <w:ind w:left="720" w:hanging="359"/>
        <w:contextualSpacing w:val="1"/>
        <w:jc w:val="both"/>
        <w:rPr>
          <w:u w:val="none"/>
        </w:rPr>
      </w:pPr>
      <w:r w:rsidRPr="00000000" w:rsidR="00000000" w:rsidDel="00000000">
        <w:rPr>
          <w:rtl w:val="0"/>
        </w:rPr>
        <w:t xml:space="preserve">Δομές των πανεπιστημίων που θα επιθυμούν να συμμετέχουν (π.χ. ΜΟΚΕ).</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3 :  Υ</w:t>
      </w:r>
      <w:r w:rsidRPr="00000000" w:rsidR="00000000" w:rsidDel="00000000">
        <w:rPr>
          <w:b w:val="1"/>
          <w:rtl w:val="0"/>
        </w:rPr>
        <w:t xml:space="preserve">πηρεσίες επιχειρηματικής δικτύωσης</w:t>
      </w:r>
    </w:p>
    <w:p w:rsidP="00000000" w:rsidRPr="00000000" w:rsidR="00000000" w:rsidDel="00000000" w:rsidRDefault="00000000">
      <w:pPr>
        <w:contextualSpacing w:val="0"/>
        <w:jc w:val="both"/>
      </w:pPr>
      <w:r w:rsidRPr="00000000" w:rsidR="00000000" w:rsidDel="00000000">
        <w:rPr>
          <w:highlight w:val="white"/>
          <w:rtl w:val="0"/>
        </w:rPr>
        <w:t xml:space="preserve">Στο πλαίσιο αυτό θα υλοποιηθούν οι δραστηριότητες που θα οδηγήσουν στην υλοποίηση  μητρώου ενδιαφερόμενων που θα συμμετέχουν στις δράσεις δικτύωσης. Η δράση θα έχει ως στόχο τη συμμετοχή και κινητοποίηση ενός μεγάλου αριθμού δυνητικών ωφελούμενων που θα λαμβάνουν υπηρεσίες επιχειρηματικής δικτύωσης και mentoring.  Για αυτόν το λόγο θα υλοποιούνται ενέργειες όπως: </w:t>
      </w:r>
      <w:r w:rsidRPr="00000000" w:rsidR="00000000" w:rsidDel="00000000">
        <w:rPr>
          <w:color w:val="222222"/>
          <w:highlight w:val="white"/>
          <w:rtl w:val="0"/>
        </w:rPr>
        <w:t xml:space="preserve">Διοργάνωση business networking events, Διοργάνωση διαγωνισμών καινοτομίας, Εργαστήρια επιχειρηματικότητας κ.α.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4:  Υπηρεσίες συμβουλευτικής υποστήριξης ωφελούμενων</w:t>
      </w:r>
    </w:p>
    <w:p w:rsidP="00000000" w:rsidRPr="00000000" w:rsidR="00000000" w:rsidDel="00000000" w:rsidRDefault="00000000">
      <w:pPr>
        <w:contextualSpacing w:val="0"/>
        <w:jc w:val="both"/>
      </w:pPr>
      <w:r w:rsidRPr="00000000" w:rsidR="00000000" w:rsidDel="00000000">
        <w:rPr>
          <w:color w:val="222222"/>
          <w:highlight w:val="white"/>
          <w:rtl w:val="0"/>
        </w:rPr>
        <w:t xml:space="preserve">Θα διατίθενται υπηρεσίες  σε ωφελούμενους που έχουν περάσει από διαδικασία αξιολόγησης στη Φάση Β (επιχειρηματικού επιταχυντή). Οι υπηρεσίες θα καλύπτουν επιχειρηματικό σχεδιασμό, νομικά θέματα, λογιστικά και οικονομικά θέματα, φορολογικά και ασφαλιστικά θέματα, καθώς και θέματα διαχείρισης ανθρώπινων πόρων. Στο πλαίσιο της ίδιας δράσης θα παραχθεί ενημερωτικό / εκπαιδευτικό υλικό το οποίο θα είναι επαναχρησιμοποιήσιμο και δημόσια διαθέσιμο σε κάθε ενδιαφερόμενο </w:t>
      </w: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5: Διασφάλιση  υποδομών πληροφορικής του κόμβου</w:t>
      </w:r>
    </w:p>
    <w:p w:rsidP="00000000" w:rsidRPr="00000000" w:rsidR="00000000" w:rsidDel="00000000" w:rsidRDefault="00000000">
      <w:pPr>
        <w:contextualSpacing w:val="0"/>
        <w:jc w:val="both"/>
      </w:pPr>
      <w:r w:rsidRPr="00000000" w:rsidR="00000000" w:rsidDel="00000000">
        <w:rPr>
          <w:rtl w:val="0"/>
        </w:rPr>
        <w:t xml:space="preserve">Η Δράση </w:t>
      </w:r>
      <w:r w:rsidRPr="00000000" w:rsidR="00000000" w:rsidDel="00000000">
        <w:rPr>
          <w:rtl w:val="0"/>
        </w:rPr>
        <w:t xml:space="preserve">στοχεύει στη διασφάλιση όλων των αναγκαίων πληροφοριακών υποδομών για την υποστήριξη του ΙΝΝΟVATHENS. Στο πλαίσιο αυτό θα γίνει προμήθεια τόσο υλικού (hardware) π.χ. προβολικά, desktops, όσο και λογισμικού (διαδραστικός δικτυακός τόπος δικτύωσης και προβολής του εγχειρήματος που θα παρέχει ηλεκτρονικές υπηρεσίες, σύστημα project και event management του κόμβου, πλατφόρμα φιλοξενίας εκπαιδευτικού υλικού κλπ).</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b w:val="1"/>
          <w:rtl w:val="0"/>
        </w:rPr>
        <w:t xml:space="preserve">Δράση 6: Επικοινωνία και προώθηση των παρεχόμενων υποδομών σε ωφελούμενους καθώς και των αποτελεσμάτων του έργου</w:t>
      </w:r>
    </w:p>
    <w:p w:rsidP="00000000" w:rsidRPr="00000000" w:rsidR="00000000" w:rsidDel="00000000" w:rsidRDefault="00000000">
      <w:pPr>
        <w:contextualSpacing w:val="0"/>
        <w:jc w:val="both"/>
      </w:pPr>
      <w:r w:rsidRPr="00000000" w:rsidR="00000000" w:rsidDel="00000000">
        <w:rPr>
          <w:color w:val="222222"/>
          <w:highlight w:val="white"/>
          <w:rtl w:val="0"/>
        </w:rPr>
        <w:t xml:space="preserve">Οι προωθητικές ενέργειες θα πρέπει να έχουν, κυρίως, ψηφιακό χαρακτήρα αξιοποιώντας τα κοινωνικά μέσα (social media) και τις μηχανές αναζήτησης. Το πιο σημαντικό, στην ενότητα της προώθησης και επικοινωνίας, αποτελεί το χτίσιμο του brand για την ιδιότητα της Αθήνας ως κέντρο καινοτομίας και επιχειρηματικότητας. Συνολικά, κατά την εκτέλεση των προωθητικών ενεργειών, θα πρέπει να γίνουν κατ’ ελάχιστο οι παρακάτω ενέργειες: </w:t>
      </w:r>
    </w:p>
    <w:p w:rsidP="00000000" w:rsidRPr="00000000" w:rsidR="00000000" w:rsidDel="00000000" w:rsidRDefault="00000000">
      <w:pPr>
        <w:numPr>
          <w:ilvl w:val="0"/>
          <w:numId w:val="13"/>
        </w:numPr>
        <w:ind w:left="720" w:hanging="359"/>
        <w:contextualSpacing w:val="1"/>
        <w:jc w:val="both"/>
        <w:rPr>
          <w:highlight w:val="white"/>
          <w:u w:val="none"/>
        </w:rPr>
      </w:pPr>
      <w:r w:rsidRPr="00000000" w:rsidR="00000000" w:rsidDel="00000000">
        <w:rPr>
          <w:color w:val="222222"/>
          <w:highlight w:val="white"/>
          <w:rtl w:val="0"/>
        </w:rPr>
        <w:t xml:space="preserve">Δημιουργία κοινοτήτων και κινητοποίηση των νέων (community building)</w:t>
      </w:r>
    </w:p>
    <w:p w:rsidP="00000000" w:rsidRPr="00000000" w:rsidR="00000000" w:rsidDel="00000000" w:rsidRDefault="00000000">
      <w:pPr>
        <w:numPr>
          <w:ilvl w:val="0"/>
          <w:numId w:val="13"/>
        </w:numPr>
        <w:ind w:left="720" w:hanging="359"/>
        <w:contextualSpacing w:val="1"/>
        <w:jc w:val="both"/>
        <w:rPr>
          <w:highlight w:val="white"/>
          <w:u w:val="none"/>
        </w:rPr>
      </w:pPr>
      <w:r w:rsidRPr="00000000" w:rsidR="00000000" w:rsidDel="00000000">
        <w:rPr>
          <w:color w:val="222222"/>
          <w:highlight w:val="white"/>
          <w:rtl w:val="0"/>
        </w:rPr>
        <w:t xml:space="preserve">Επικοινωνιακή υποστήριξη για όλες τις ενέργειες που σχετίζονται με το χτίσιμο του brand της δράσης, τη δημιουργία λογοτύπων και επικοινωνιακών μηνυμάτων κλπ</w:t>
      </w:r>
    </w:p>
    <w:p w:rsidP="00000000" w:rsidRPr="00000000" w:rsidR="00000000" w:rsidDel="00000000" w:rsidRDefault="00000000">
      <w:pPr>
        <w:numPr>
          <w:ilvl w:val="0"/>
          <w:numId w:val="13"/>
        </w:numPr>
        <w:ind w:left="720" w:hanging="359"/>
        <w:contextualSpacing w:val="1"/>
        <w:jc w:val="both"/>
        <w:rPr>
          <w:highlight w:val="white"/>
          <w:u w:val="none"/>
        </w:rPr>
      </w:pPr>
      <w:r w:rsidRPr="00000000" w:rsidR="00000000" w:rsidDel="00000000">
        <w:rPr>
          <w:color w:val="222222"/>
          <w:highlight w:val="white"/>
          <w:rtl w:val="0"/>
        </w:rPr>
        <w:t xml:space="preserve">Δημιουργία ενημερωτικού υλικού για τα διαδικτυακά και μη διαδικτυακά μέσα</w:t>
      </w:r>
    </w:p>
    <w:p w:rsidP="00000000" w:rsidRPr="00000000" w:rsidR="00000000" w:rsidDel="00000000" w:rsidRDefault="00000000">
      <w:pPr>
        <w:numPr>
          <w:ilvl w:val="0"/>
          <w:numId w:val="13"/>
        </w:numPr>
        <w:ind w:left="720" w:hanging="359"/>
        <w:contextualSpacing w:val="1"/>
        <w:jc w:val="both"/>
        <w:rPr>
          <w:highlight w:val="white"/>
          <w:u w:val="none"/>
        </w:rPr>
      </w:pPr>
      <w:r w:rsidRPr="00000000" w:rsidR="00000000" w:rsidDel="00000000">
        <w:rPr>
          <w:color w:val="222222"/>
          <w:highlight w:val="white"/>
          <w:rtl w:val="0"/>
        </w:rPr>
        <w:t xml:space="preserve">Διαμόρφωση ροής ενημέρωσης προς τα ΜΜΕ και προς ενδιαφερόμενους</w:t>
      </w:r>
    </w:p>
    <w:p w:rsidP="00000000" w:rsidRPr="00000000" w:rsidR="00000000" w:rsidDel="00000000" w:rsidRDefault="00000000">
      <w:pPr>
        <w:numPr>
          <w:ilvl w:val="0"/>
          <w:numId w:val="13"/>
        </w:numPr>
        <w:ind w:left="720" w:hanging="359"/>
        <w:contextualSpacing w:val="1"/>
        <w:jc w:val="both"/>
        <w:rPr>
          <w:highlight w:val="white"/>
          <w:u w:val="none"/>
        </w:rPr>
      </w:pPr>
      <w:r w:rsidRPr="00000000" w:rsidR="00000000" w:rsidDel="00000000">
        <w:rPr>
          <w:color w:val="222222"/>
          <w:highlight w:val="white"/>
          <w:rtl w:val="0"/>
        </w:rPr>
        <w:t xml:space="preserve">Επικοινωνία του εγχειρήματος για την προσέλκυση ενδιαφέροντος από διαφορετικά κοινά (π.χ. επαγγελματίες, επενδυτές κλπ).</w:t>
      </w:r>
    </w:p>
    <w:p w:rsidP="00000000" w:rsidRPr="00000000" w:rsidR="00000000" w:rsidDel="00000000" w:rsidRDefault="00000000">
      <w:pPr>
        <w:contextualSpacing w:val="0"/>
        <w:jc w:val="both"/>
      </w:pPr>
      <w:r w:rsidRPr="00000000" w:rsidR="00000000" w:rsidDel="00000000">
        <w:rPr>
          <w:rtl w:val="0"/>
        </w:rPr>
      </w:r>
    </w:p>
    <w:p w:rsidP="00000000" w:rsidRPr="00000000" w:rsidR="00000000" w:rsidDel="00000000" w:rsidRDefault="00000000">
      <w:pPr>
        <w:contextualSpacing w:val="0"/>
        <w:jc w:val="both"/>
      </w:pPr>
      <w:r w:rsidRPr="00000000" w:rsidR="00000000" w:rsidDel="00000000">
        <w:rPr>
          <w:rtl w:val="0"/>
        </w:rPr>
      </w:r>
    </w:p>
    <w:sectPr>
      <w:headerReference r:id="rId8" w:type="default"/>
      <w:footerReference r:id="rId9" w:type="default"/>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imes New Roman"/>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i w:val="1"/>
        <w:sz w:val="20"/>
        <w:rtl w:val="0"/>
      </w:rPr>
      <w:t xml:space="preserve">Κείμενο Διαβούλευσης για τον Κόμβο Καινοτομίας και Επιχειρηματικότητας INNOVATHENS  - σελ.  </w:t>
    </w:r>
    <w:fldSimple w:dirty="0" w:instr="PAGE" w:fldLock="0">
      <w:r w:rsidRPr="00000000" w:rsidR="00000000" w:rsidDel="00000000">
        <w:rPr>
          <w:i w:val="1"/>
          <w:sz w:val="20"/>
        </w:rPr>
      </w:r>
    </w:fldSimple>
    <w:r w:rsidRPr="00000000" w:rsidR="00000000" w:rsidDel="00000000">
      <w:rPr>
        <w:i w:val="1"/>
        <w:sz w:val="20"/>
        <w:rtl w:val="0"/>
      </w:rPr>
      <w:t xml:space="preserve"> / </w:t>
    </w:r>
    <w:fldSimple w:dirty="0" w:instr="NUMPAGES" w:fldLock="0">
      <w:r w:rsidRPr="00000000" w:rsidR="00000000" w:rsidDel="00000000">
        <w:rPr>
          <w:i w:val="1"/>
          <w:sz w:val="20"/>
        </w:rPr>
      </w:r>
    </w:fldSimple>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Pr="00000000" w:rsidR="00000000" w:rsidDel="00000000" w:rsidRDefault="00000000">
    <w:pPr>
      <w:contextualSpacing w:val="0"/>
    </w:pPr>
    <w:r w:rsidRPr="00000000" w:rsidR="00000000" w:rsidDel="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style w:styleId="Normal" w:type="paragraph" w:default="1">
    <w:name w:val="normal"/>
    <w:pPr>
      <w:spacing w:lineRule="auto" w:after="0" w:line="276" w:before="0"/>
      <w:ind w:left="0" w:firstLine="0" w:right="0"/>
      <w:jc w:val="left"/>
    </w:pPr>
    <w:rPr>
      <w:rFonts w:cs="Arial" w:hAnsi="Arial" w:eastAsia="Arial" w:ascii="Arial"/>
      <w:b w:val="0"/>
      <w:i w:val="0"/>
      <w:smallCaps w:val="0"/>
      <w:strike w:val="0"/>
      <w:color w:val="000000"/>
      <w:sz w:val="22"/>
      <w:u w:val="none"/>
      <w:vertAlign w:val="baseline"/>
    </w:rPr>
  </w:style>
  <w:style w:styleId="Heading1" w:type="paragraph">
    <w:name w:val="heading 1"/>
    <w:basedOn w:val="Normal"/>
    <w:next w:val="Normal"/>
    <w:pPr>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9"/><Relationship Target="media/image01.png" Type="http://schemas.openxmlformats.org/officeDocument/2006/relationships/image" Id="rId6"/><Relationship Target="media/image00.png" Type="http://schemas.openxmlformats.org/officeDocument/2006/relationships/image" Id="rId5"/><Relationship Target="header1.xml" Type="http://schemas.openxmlformats.org/officeDocument/2006/relationships/header" Id="rId8"/><Relationship Target="media/image02.png" Type="http://schemas.openxmlformats.org/officeDocument/2006/relationships/image"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ΣΧΕΔΙΟ TΗΣ ΔΡΑΣΗΣ ΙΝΝΟVATHENS HUB.docx</dc:title>
</cp:coreProperties>
</file>