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959" w:rsidRDefault="00982959" w:rsidP="002F147D">
      <w:pPr>
        <w:spacing w:after="0" w:line="240" w:lineRule="auto"/>
        <w:jc w:val="both"/>
        <w:rPr>
          <w:rFonts w:eastAsia="Times New Roman"/>
          <w:color w:val="000000"/>
          <w:sz w:val="20"/>
          <w:szCs w:val="20"/>
          <w:u w:val="single"/>
          <w:lang w:eastAsia="el-GR"/>
        </w:rPr>
      </w:pPr>
    </w:p>
    <w:p w:rsidR="00982959" w:rsidRPr="00966CD7" w:rsidRDefault="00966CD7" w:rsidP="002F147D">
      <w:pPr>
        <w:spacing w:after="0" w:line="240" w:lineRule="auto"/>
        <w:jc w:val="right"/>
        <w:rPr>
          <w:rFonts w:eastAsia="Times New Roman"/>
          <w:color w:val="000000"/>
          <w:sz w:val="20"/>
          <w:szCs w:val="20"/>
          <w:lang w:val="el-GR" w:eastAsia="el-GR"/>
        </w:rPr>
      </w:pPr>
      <w:r>
        <w:rPr>
          <w:rFonts w:eastAsia="Times New Roman"/>
          <w:color w:val="000000"/>
          <w:sz w:val="20"/>
          <w:szCs w:val="20"/>
          <w:lang w:val="el-GR" w:eastAsia="el-GR"/>
        </w:rPr>
        <w:t>2</w:t>
      </w:r>
      <w:r w:rsidR="001D5282" w:rsidRPr="00B42DA9">
        <w:rPr>
          <w:rFonts w:eastAsia="Times New Roman"/>
          <w:color w:val="000000"/>
          <w:sz w:val="20"/>
          <w:szCs w:val="20"/>
          <w:lang w:val="el-GR" w:eastAsia="el-GR"/>
        </w:rPr>
        <w:t>2</w:t>
      </w:r>
      <w:r>
        <w:rPr>
          <w:rFonts w:eastAsia="Times New Roman"/>
          <w:color w:val="000000"/>
          <w:sz w:val="20"/>
          <w:szCs w:val="20"/>
          <w:lang w:val="el-GR" w:eastAsia="el-GR"/>
        </w:rPr>
        <w:t xml:space="preserve"> </w:t>
      </w:r>
      <w:proofErr w:type="spellStart"/>
      <w:r>
        <w:rPr>
          <w:rFonts w:eastAsia="Times New Roman"/>
          <w:color w:val="000000"/>
          <w:sz w:val="20"/>
          <w:szCs w:val="20"/>
          <w:lang w:val="el-GR" w:eastAsia="el-GR"/>
        </w:rPr>
        <w:t>Μαϊου</w:t>
      </w:r>
      <w:proofErr w:type="spellEnd"/>
      <w:r w:rsidR="00982959" w:rsidRPr="00966CD7">
        <w:rPr>
          <w:rFonts w:eastAsia="Times New Roman"/>
          <w:color w:val="000000"/>
          <w:sz w:val="20"/>
          <w:szCs w:val="20"/>
          <w:lang w:val="el-GR" w:eastAsia="el-GR"/>
        </w:rPr>
        <w:t xml:space="preserve"> 2014</w:t>
      </w:r>
    </w:p>
    <w:p w:rsidR="001D5282" w:rsidRPr="00B42DA9" w:rsidRDefault="001D5282" w:rsidP="00966CD7">
      <w:pPr>
        <w:spacing w:after="0" w:line="240" w:lineRule="auto"/>
        <w:jc w:val="center"/>
        <w:rPr>
          <w:rFonts w:eastAsia="Times New Roman"/>
          <w:b/>
          <w:bCs/>
          <w:color w:val="00B0F0"/>
          <w:sz w:val="24"/>
          <w:szCs w:val="24"/>
          <w:lang w:val="el-GR" w:eastAsia="el-GR"/>
        </w:rPr>
      </w:pPr>
    </w:p>
    <w:p w:rsidR="00966CD7" w:rsidRPr="00966CD7" w:rsidRDefault="00966CD7" w:rsidP="00966CD7">
      <w:pPr>
        <w:spacing w:after="0" w:line="240" w:lineRule="auto"/>
        <w:jc w:val="center"/>
        <w:rPr>
          <w:rFonts w:ascii="Times New Roman" w:eastAsia="Times New Roman" w:hAnsi="Times New Roman"/>
          <w:sz w:val="24"/>
          <w:szCs w:val="24"/>
          <w:lang w:val="el-GR" w:eastAsia="el-GR"/>
        </w:rPr>
      </w:pPr>
      <w:r w:rsidRPr="00966CD7">
        <w:rPr>
          <w:rFonts w:eastAsia="Times New Roman"/>
          <w:b/>
          <w:bCs/>
          <w:color w:val="00B0F0"/>
          <w:sz w:val="24"/>
          <w:szCs w:val="24"/>
          <w:lang w:val="el-GR" w:eastAsia="el-GR"/>
        </w:rPr>
        <w:t>“Αναπτύσσοντας το οικοσύστημα της καινοτομίας”</w:t>
      </w:r>
    </w:p>
    <w:p w:rsidR="00AA0401" w:rsidRPr="001D5282" w:rsidRDefault="00AA0401" w:rsidP="00966CD7">
      <w:pPr>
        <w:spacing w:after="240" w:line="240" w:lineRule="auto"/>
        <w:rPr>
          <w:rFonts w:asciiTheme="minorHAnsi" w:eastAsia="Times New Roman" w:hAnsiTheme="minorHAnsi"/>
          <w:sz w:val="20"/>
          <w:szCs w:val="20"/>
          <w:lang w:val="el-GR" w:eastAsia="el-GR"/>
        </w:rPr>
      </w:pPr>
    </w:p>
    <w:p w:rsidR="00966CD7" w:rsidRPr="00BE43FC" w:rsidRDefault="00BE43FC" w:rsidP="00966CD7">
      <w:pPr>
        <w:spacing w:after="240" w:line="240" w:lineRule="auto"/>
        <w:rPr>
          <w:rFonts w:asciiTheme="minorHAnsi" w:eastAsia="Times New Roman" w:hAnsiTheme="minorHAnsi"/>
          <w:sz w:val="20"/>
          <w:szCs w:val="20"/>
          <w:lang w:val="el-GR" w:eastAsia="el-GR"/>
        </w:rPr>
      </w:pPr>
      <w:r>
        <w:rPr>
          <w:rFonts w:asciiTheme="minorHAnsi" w:eastAsia="Times New Roman" w:hAnsiTheme="minorHAnsi"/>
          <w:sz w:val="20"/>
          <w:szCs w:val="20"/>
          <w:lang w:val="el-GR" w:eastAsia="el-GR"/>
        </w:rPr>
        <w:t>Με την ευκαιρία της 4</w:t>
      </w:r>
      <w:r w:rsidRPr="00BE43FC">
        <w:rPr>
          <w:rFonts w:asciiTheme="minorHAnsi" w:eastAsia="Times New Roman" w:hAnsiTheme="minorHAnsi"/>
          <w:sz w:val="20"/>
          <w:szCs w:val="20"/>
          <w:vertAlign w:val="superscript"/>
          <w:lang w:val="el-GR" w:eastAsia="el-GR"/>
        </w:rPr>
        <w:t>ης</w:t>
      </w:r>
      <w:r>
        <w:rPr>
          <w:rFonts w:asciiTheme="minorHAnsi" w:eastAsia="Times New Roman" w:hAnsiTheme="minorHAnsi"/>
          <w:sz w:val="20"/>
          <w:szCs w:val="20"/>
          <w:lang w:val="el-GR" w:eastAsia="el-GR"/>
        </w:rPr>
        <w:t xml:space="preserve"> Τακτικής Γενικής του Συνέλευσης, ο</w:t>
      </w:r>
      <w:r w:rsidR="00966CD7" w:rsidRPr="00966CD7">
        <w:rPr>
          <w:rFonts w:asciiTheme="minorHAnsi" w:eastAsia="Times New Roman" w:hAnsiTheme="minorHAnsi"/>
          <w:sz w:val="20"/>
          <w:szCs w:val="20"/>
          <w:lang w:val="el-GR" w:eastAsia="el-GR"/>
        </w:rPr>
        <w:t xml:space="preserve"> ΣΕΚΕΕ σας </w:t>
      </w:r>
      <w:r w:rsidR="00966CD7">
        <w:rPr>
          <w:rFonts w:asciiTheme="minorHAnsi" w:eastAsia="Times New Roman" w:hAnsiTheme="minorHAnsi"/>
          <w:sz w:val="20"/>
          <w:szCs w:val="20"/>
          <w:lang w:val="el-GR" w:eastAsia="el-GR"/>
        </w:rPr>
        <w:t>προσκαλεί σε εκδήλωση</w:t>
      </w:r>
      <w:r>
        <w:rPr>
          <w:rFonts w:asciiTheme="minorHAnsi" w:eastAsia="Times New Roman" w:hAnsiTheme="minorHAnsi"/>
          <w:sz w:val="20"/>
          <w:szCs w:val="20"/>
          <w:lang w:val="el-GR" w:eastAsia="el-GR"/>
        </w:rPr>
        <w:t xml:space="preserve">, στον κόμβο καινοτομίας και επιχειρηματικότητας </w:t>
      </w:r>
      <w:proofErr w:type="spellStart"/>
      <w:r>
        <w:rPr>
          <w:rFonts w:asciiTheme="minorHAnsi" w:eastAsia="Times New Roman" w:hAnsiTheme="minorHAnsi"/>
          <w:sz w:val="20"/>
          <w:szCs w:val="20"/>
          <w:lang w:eastAsia="el-GR"/>
        </w:rPr>
        <w:t>InnovAthens</w:t>
      </w:r>
      <w:proofErr w:type="spellEnd"/>
      <w:r w:rsidRPr="00BE43FC">
        <w:rPr>
          <w:rFonts w:asciiTheme="minorHAnsi" w:eastAsia="Times New Roman" w:hAnsiTheme="minorHAnsi"/>
          <w:sz w:val="20"/>
          <w:szCs w:val="20"/>
          <w:lang w:val="el-GR" w:eastAsia="el-GR"/>
        </w:rPr>
        <w:t xml:space="preserve"> </w:t>
      </w:r>
      <w:r w:rsidR="00B05110" w:rsidRPr="00B05110">
        <w:rPr>
          <w:rFonts w:asciiTheme="minorHAnsi" w:eastAsia="Times New Roman" w:hAnsiTheme="minorHAnsi"/>
          <w:sz w:val="20"/>
          <w:szCs w:val="20"/>
          <w:lang w:val="el-GR" w:eastAsia="el-GR"/>
        </w:rPr>
        <w:t>(</w:t>
      </w:r>
      <w:r w:rsidR="00B05110">
        <w:rPr>
          <w:rFonts w:asciiTheme="minorHAnsi" w:eastAsia="Times New Roman" w:hAnsiTheme="minorHAnsi"/>
          <w:sz w:val="20"/>
          <w:szCs w:val="20"/>
          <w:lang w:val="el-GR" w:eastAsia="el-GR"/>
        </w:rPr>
        <w:t>«</w:t>
      </w:r>
      <w:proofErr w:type="spellStart"/>
      <w:r w:rsidR="00B05110">
        <w:rPr>
          <w:rFonts w:asciiTheme="minorHAnsi" w:eastAsia="Times New Roman" w:hAnsiTheme="minorHAnsi"/>
          <w:sz w:val="20"/>
          <w:szCs w:val="20"/>
          <w:lang w:val="el-GR" w:eastAsia="el-GR"/>
        </w:rPr>
        <w:t>Τεχνόπολις</w:t>
      </w:r>
      <w:proofErr w:type="spellEnd"/>
      <w:r w:rsidR="00B05110">
        <w:rPr>
          <w:rFonts w:asciiTheme="minorHAnsi" w:eastAsia="Times New Roman" w:hAnsiTheme="minorHAnsi"/>
          <w:sz w:val="20"/>
          <w:szCs w:val="20"/>
          <w:lang w:val="el-GR" w:eastAsia="el-GR"/>
        </w:rPr>
        <w:t xml:space="preserve">» Δήμου Αθηναίων, Πειραιώς 100, Αθήνα) </w:t>
      </w:r>
      <w:r w:rsidR="00966CD7">
        <w:rPr>
          <w:rFonts w:asciiTheme="minorHAnsi" w:eastAsia="Times New Roman" w:hAnsiTheme="minorHAnsi"/>
          <w:sz w:val="20"/>
          <w:szCs w:val="20"/>
          <w:lang w:val="el-GR" w:eastAsia="el-GR"/>
        </w:rPr>
        <w:t xml:space="preserve">την Πέμπτη 29 </w:t>
      </w:r>
      <w:proofErr w:type="spellStart"/>
      <w:r w:rsidR="00966CD7">
        <w:rPr>
          <w:rFonts w:asciiTheme="minorHAnsi" w:eastAsia="Times New Roman" w:hAnsiTheme="minorHAnsi"/>
          <w:sz w:val="20"/>
          <w:szCs w:val="20"/>
          <w:lang w:val="el-GR" w:eastAsia="el-GR"/>
        </w:rPr>
        <w:t>Μαϊου</w:t>
      </w:r>
      <w:proofErr w:type="spellEnd"/>
      <w:r w:rsidR="00966CD7">
        <w:rPr>
          <w:rFonts w:asciiTheme="minorHAnsi" w:eastAsia="Times New Roman" w:hAnsiTheme="minorHAnsi"/>
          <w:sz w:val="20"/>
          <w:szCs w:val="20"/>
          <w:lang w:val="el-GR" w:eastAsia="el-GR"/>
        </w:rPr>
        <w:t xml:space="preserve"> </w:t>
      </w:r>
      <w:r>
        <w:rPr>
          <w:rFonts w:asciiTheme="minorHAnsi" w:eastAsia="Times New Roman" w:hAnsiTheme="minorHAnsi"/>
          <w:sz w:val="20"/>
          <w:szCs w:val="20"/>
          <w:lang w:val="el-GR" w:eastAsia="el-GR"/>
        </w:rPr>
        <w:t>2014</w:t>
      </w:r>
      <w:r w:rsidRPr="00BE43FC">
        <w:rPr>
          <w:rFonts w:asciiTheme="minorHAnsi" w:eastAsia="Times New Roman" w:hAnsiTheme="minorHAnsi"/>
          <w:sz w:val="20"/>
          <w:szCs w:val="20"/>
          <w:lang w:val="el-GR" w:eastAsia="el-GR"/>
        </w:rPr>
        <w:t xml:space="preserve">, </w:t>
      </w:r>
      <w:r>
        <w:rPr>
          <w:rFonts w:asciiTheme="minorHAnsi" w:eastAsia="Times New Roman" w:hAnsiTheme="minorHAnsi"/>
          <w:sz w:val="20"/>
          <w:szCs w:val="20"/>
          <w:lang w:val="el-GR" w:eastAsia="el-GR"/>
        </w:rPr>
        <w:t>ως ακολούθως:</w:t>
      </w:r>
    </w:p>
    <w:tbl>
      <w:tblPr>
        <w:tblW w:w="0" w:type="auto"/>
        <w:tblCellMar>
          <w:top w:w="15" w:type="dxa"/>
          <w:left w:w="15" w:type="dxa"/>
          <w:bottom w:w="15" w:type="dxa"/>
          <w:right w:w="15" w:type="dxa"/>
        </w:tblCellMar>
        <w:tblLook w:val="04A0" w:firstRow="1" w:lastRow="0" w:firstColumn="1" w:lastColumn="0" w:noHBand="0" w:noVBand="1"/>
      </w:tblPr>
      <w:tblGrid>
        <w:gridCol w:w="671"/>
        <w:gridCol w:w="9744"/>
      </w:tblGrid>
      <w:tr w:rsidR="00966CD7" w:rsidRPr="00B42DA9" w:rsidTr="00BE43FC">
        <w:trPr>
          <w:trHeight w:val="555"/>
        </w:trPr>
        <w:tc>
          <w:tcPr>
            <w:tcW w:w="0" w:type="auto"/>
            <w:tcMar>
              <w:top w:w="0" w:type="dxa"/>
              <w:left w:w="105" w:type="dxa"/>
              <w:bottom w:w="0" w:type="dxa"/>
              <w:right w:w="105" w:type="dxa"/>
            </w:tcMar>
            <w:hideMark/>
          </w:tcPr>
          <w:p w:rsidR="00966CD7" w:rsidRPr="00966CD7" w:rsidRDefault="00966CD7" w:rsidP="00966CD7">
            <w:pPr>
              <w:spacing w:after="0" w:line="240" w:lineRule="auto"/>
              <w:jc w:val="center"/>
              <w:rPr>
                <w:rFonts w:ascii="Times New Roman" w:eastAsia="Times New Roman" w:hAnsi="Times New Roman"/>
                <w:sz w:val="24"/>
                <w:szCs w:val="24"/>
                <w:lang w:val="el-GR" w:eastAsia="el-GR"/>
              </w:rPr>
            </w:pPr>
            <w:r w:rsidRPr="00966CD7">
              <w:rPr>
                <w:rFonts w:eastAsia="Times New Roman"/>
                <w:b/>
                <w:bCs/>
                <w:sz w:val="20"/>
                <w:szCs w:val="20"/>
                <w:lang w:val="el-GR" w:eastAsia="el-GR"/>
              </w:rPr>
              <w:t>17:30</w:t>
            </w:r>
          </w:p>
        </w:tc>
        <w:tc>
          <w:tcPr>
            <w:tcW w:w="0" w:type="auto"/>
            <w:tcMar>
              <w:top w:w="0" w:type="dxa"/>
              <w:left w:w="105" w:type="dxa"/>
              <w:bottom w:w="0" w:type="dxa"/>
              <w:right w:w="105" w:type="dxa"/>
            </w:tcMar>
            <w:hideMark/>
          </w:tcPr>
          <w:p w:rsidR="00966CD7" w:rsidRPr="00E64297" w:rsidRDefault="00966CD7" w:rsidP="00966CD7">
            <w:pPr>
              <w:spacing w:after="0" w:line="240" w:lineRule="auto"/>
              <w:rPr>
                <w:rFonts w:ascii="Times New Roman" w:eastAsia="Times New Roman" w:hAnsi="Times New Roman"/>
                <w:sz w:val="24"/>
                <w:szCs w:val="24"/>
                <w:lang w:val="el-GR" w:eastAsia="el-GR"/>
              </w:rPr>
            </w:pPr>
            <w:r w:rsidRPr="00E64297">
              <w:rPr>
                <w:rFonts w:eastAsia="Times New Roman"/>
                <w:iCs/>
                <w:color w:val="000000"/>
                <w:sz w:val="20"/>
                <w:szCs w:val="20"/>
                <w:lang w:val="el-GR" w:eastAsia="el-GR"/>
              </w:rPr>
              <w:t xml:space="preserve">Εικόνες από την έκθεση </w:t>
            </w:r>
            <w:proofErr w:type="spellStart"/>
            <w:r w:rsidRPr="00E64297">
              <w:rPr>
                <w:rFonts w:eastAsia="Times New Roman"/>
                <w:iCs/>
                <w:color w:val="000000"/>
                <w:sz w:val="20"/>
                <w:szCs w:val="20"/>
                <w:lang w:val="el-GR" w:eastAsia="el-GR"/>
              </w:rPr>
              <w:t>Mobile</w:t>
            </w:r>
            <w:proofErr w:type="spellEnd"/>
            <w:r w:rsidRPr="00E64297">
              <w:rPr>
                <w:rFonts w:eastAsia="Times New Roman"/>
                <w:iCs/>
                <w:color w:val="000000"/>
                <w:sz w:val="20"/>
                <w:szCs w:val="20"/>
                <w:lang w:val="el-GR" w:eastAsia="el-GR"/>
              </w:rPr>
              <w:t xml:space="preserve"> </w:t>
            </w:r>
            <w:proofErr w:type="spellStart"/>
            <w:r w:rsidRPr="00E64297">
              <w:rPr>
                <w:rFonts w:eastAsia="Times New Roman"/>
                <w:iCs/>
                <w:color w:val="000000"/>
                <w:sz w:val="20"/>
                <w:szCs w:val="20"/>
                <w:lang w:val="el-GR" w:eastAsia="el-GR"/>
              </w:rPr>
              <w:t>World</w:t>
            </w:r>
            <w:proofErr w:type="spellEnd"/>
            <w:r w:rsidRPr="00E64297">
              <w:rPr>
                <w:rFonts w:eastAsia="Times New Roman"/>
                <w:iCs/>
                <w:color w:val="000000"/>
                <w:sz w:val="20"/>
                <w:szCs w:val="20"/>
                <w:lang w:val="el-GR" w:eastAsia="el-GR"/>
              </w:rPr>
              <w:t xml:space="preserve"> </w:t>
            </w:r>
            <w:proofErr w:type="spellStart"/>
            <w:r w:rsidRPr="00E64297">
              <w:rPr>
                <w:rFonts w:eastAsia="Times New Roman"/>
                <w:iCs/>
                <w:color w:val="000000"/>
                <w:sz w:val="20"/>
                <w:szCs w:val="20"/>
                <w:lang w:val="el-GR" w:eastAsia="el-GR"/>
              </w:rPr>
              <w:t>Congress</w:t>
            </w:r>
            <w:proofErr w:type="spellEnd"/>
            <w:r w:rsidRPr="00E64297">
              <w:rPr>
                <w:rFonts w:eastAsia="Times New Roman"/>
                <w:iCs/>
                <w:color w:val="000000"/>
                <w:sz w:val="20"/>
                <w:szCs w:val="20"/>
                <w:lang w:val="el-GR" w:eastAsia="el-GR"/>
              </w:rPr>
              <w:t xml:space="preserve"> 2014: μοιραζόμαστε εμπειρίες</w:t>
            </w:r>
          </w:p>
        </w:tc>
      </w:tr>
      <w:tr w:rsidR="00BE43FC" w:rsidRPr="00B42DA9" w:rsidTr="00BE43FC">
        <w:trPr>
          <w:trHeight w:val="555"/>
        </w:trPr>
        <w:tc>
          <w:tcPr>
            <w:tcW w:w="0" w:type="auto"/>
            <w:tcMar>
              <w:top w:w="0" w:type="dxa"/>
              <w:left w:w="105" w:type="dxa"/>
              <w:bottom w:w="0" w:type="dxa"/>
              <w:right w:w="105" w:type="dxa"/>
            </w:tcMar>
          </w:tcPr>
          <w:p w:rsidR="00966CD7" w:rsidRPr="00966CD7" w:rsidRDefault="00BE43FC" w:rsidP="00966CD7">
            <w:pPr>
              <w:spacing w:after="0" w:line="240" w:lineRule="auto"/>
              <w:jc w:val="center"/>
              <w:rPr>
                <w:rFonts w:ascii="Times New Roman" w:eastAsia="Times New Roman" w:hAnsi="Times New Roman"/>
                <w:sz w:val="24"/>
                <w:szCs w:val="24"/>
                <w:lang w:val="el-GR" w:eastAsia="el-GR"/>
              </w:rPr>
            </w:pPr>
            <w:r w:rsidRPr="00966CD7">
              <w:rPr>
                <w:rFonts w:eastAsia="Times New Roman"/>
                <w:b/>
                <w:bCs/>
                <w:sz w:val="20"/>
                <w:szCs w:val="20"/>
                <w:lang w:val="el-GR" w:eastAsia="el-GR"/>
              </w:rPr>
              <w:t>18:30</w:t>
            </w:r>
          </w:p>
        </w:tc>
        <w:tc>
          <w:tcPr>
            <w:tcW w:w="0" w:type="auto"/>
            <w:tcMar>
              <w:top w:w="0" w:type="dxa"/>
              <w:left w:w="105" w:type="dxa"/>
              <w:bottom w:w="0" w:type="dxa"/>
              <w:right w:w="105" w:type="dxa"/>
            </w:tcMar>
          </w:tcPr>
          <w:p w:rsidR="00BE43FC" w:rsidRPr="00E64297" w:rsidRDefault="00BE43FC" w:rsidP="00966CD7">
            <w:pPr>
              <w:pStyle w:val="NormalWeb"/>
              <w:spacing w:after="0" w:afterAutospacing="0"/>
              <w:jc w:val="both"/>
              <w:rPr>
                <w:rFonts w:asciiTheme="minorHAnsi" w:hAnsiTheme="minorHAnsi"/>
              </w:rPr>
            </w:pPr>
            <w:r w:rsidRPr="00E64297">
              <w:rPr>
                <w:rFonts w:asciiTheme="minorHAnsi" w:hAnsiTheme="minorHAnsi" w:cs="Tahoma"/>
                <w:color w:val="000000"/>
                <w:sz w:val="20"/>
                <w:szCs w:val="20"/>
              </w:rPr>
              <w:t xml:space="preserve">«Η στρατηγική &amp; οι πολιτικές για την καινοτομία και τη νέα επιχειρηματικότητα» από τον συντονιστή καινοτομίας του </w:t>
            </w:r>
            <w:proofErr w:type="spellStart"/>
            <w:r w:rsidRPr="00E64297">
              <w:rPr>
                <w:rFonts w:asciiTheme="minorHAnsi" w:hAnsiTheme="minorHAnsi" w:cs="Tahoma"/>
                <w:color w:val="000000"/>
                <w:sz w:val="20"/>
                <w:szCs w:val="20"/>
              </w:rPr>
              <w:t>ΥπΑν</w:t>
            </w:r>
            <w:proofErr w:type="spellEnd"/>
            <w:r w:rsidRPr="00E64297">
              <w:rPr>
                <w:rFonts w:asciiTheme="minorHAnsi" w:hAnsiTheme="minorHAnsi" w:cs="Tahoma"/>
                <w:color w:val="000000"/>
                <w:sz w:val="20"/>
                <w:szCs w:val="20"/>
              </w:rPr>
              <w:t xml:space="preserve"> Ι. Παπαδόπουλο</w:t>
            </w:r>
          </w:p>
          <w:p w:rsidR="00BE43FC" w:rsidRPr="00E64297" w:rsidRDefault="00BE43FC" w:rsidP="00966CD7">
            <w:pPr>
              <w:pStyle w:val="NormalWeb"/>
              <w:spacing w:after="0" w:afterAutospacing="0"/>
              <w:jc w:val="both"/>
              <w:rPr>
                <w:rFonts w:asciiTheme="minorHAnsi" w:hAnsiTheme="minorHAnsi"/>
              </w:rPr>
            </w:pPr>
            <w:r w:rsidRPr="00E64297">
              <w:rPr>
                <w:rFonts w:asciiTheme="minorHAnsi" w:hAnsiTheme="minorHAnsi" w:cs="Tahoma"/>
                <w:color w:val="000000"/>
                <w:sz w:val="20"/>
                <w:szCs w:val="20"/>
              </w:rPr>
              <w:t xml:space="preserve">«Τομεακό σχέδιο ΤΠΕ – ΕΣΠΑ 2014-2020» από τον συντονιστή Τομεακής Ομάδας Σχεδιασμού ΤΠΕ για το Ε.Π. ΕΠΑΝΕΚ &amp; Ειδικό Σύμβουλο του </w:t>
            </w:r>
            <w:proofErr w:type="spellStart"/>
            <w:r w:rsidRPr="00E64297">
              <w:rPr>
                <w:rFonts w:asciiTheme="minorHAnsi" w:hAnsiTheme="minorHAnsi" w:cs="Tahoma"/>
                <w:color w:val="000000"/>
                <w:sz w:val="20"/>
                <w:szCs w:val="20"/>
              </w:rPr>
              <w:t>ΥπΑν</w:t>
            </w:r>
            <w:proofErr w:type="spellEnd"/>
            <w:r w:rsidRPr="00E64297">
              <w:rPr>
                <w:rFonts w:asciiTheme="minorHAnsi" w:hAnsiTheme="minorHAnsi" w:cs="Tahoma"/>
                <w:color w:val="000000"/>
                <w:sz w:val="20"/>
                <w:szCs w:val="20"/>
              </w:rPr>
              <w:t xml:space="preserve"> σε θέματα ΤΠΕ κ. Ι. Δημητριάδη</w:t>
            </w:r>
          </w:p>
          <w:p w:rsidR="00966CD7" w:rsidRPr="00E64297" w:rsidRDefault="00966CD7" w:rsidP="00966CD7">
            <w:pPr>
              <w:spacing w:after="0" w:line="240" w:lineRule="auto"/>
              <w:rPr>
                <w:rFonts w:ascii="Times New Roman" w:eastAsia="Times New Roman" w:hAnsi="Times New Roman"/>
                <w:sz w:val="24"/>
                <w:szCs w:val="24"/>
                <w:lang w:val="el-GR" w:eastAsia="el-GR"/>
              </w:rPr>
            </w:pPr>
          </w:p>
        </w:tc>
      </w:tr>
      <w:tr w:rsidR="00BE43FC" w:rsidRPr="00966CD7" w:rsidTr="00BE43FC">
        <w:trPr>
          <w:trHeight w:val="555"/>
        </w:trPr>
        <w:tc>
          <w:tcPr>
            <w:tcW w:w="0" w:type="auto"/>
            <w:tcMar>
              <w:top w:w="0" w:type="dxa"/>
              <w:left w:w="105" w:type="dxa"/>
              <w:bottom w:w="0" w:type="dxa"/>
              <w:right w:w="105" w:type="dxa"/>
            </w:tcMar>
            <w:hideMark/>
          </w:tcPr>
          <w:p w:rsidR="00966CD7" w:rsidRPr="00966CD7" w:rsidRDefault="00BE43FC" w:rsidP="00966CD7">
            <w:pPr>
              <w:spacing w:after="0" w:line="240" w:lineRule="auto"/>
              <w:jc w:val="center"/>
              <w:rPr>
                <w:rFonts w:ascii="Times New Roman" w:eastAsia="Times New Roman" w:hAnsi="Times New Roman"/>
                <w:sz w:val="24"/>
                <w:szCs w:val="24"/>
                <w:lang w:val="el-GR" w:eastAsia="el-GR"/>
              </w:rPr>
            </w:pPr>
            <w:r w:rsidRPr="00966CD7">
              <w:rPr>
                <w:rFonts w:eastAsia="Times New Roman"/>
                <w:b/>
                <w:bCs/>
                <w:sz w:val="20"/>
                <w:szCs w:val="20"/>
                <w:lang w:val="el-GR" w:eastAsia="el-GR"/>
              </w:rPr>
              <w:t>20:30</w:t>
            </w:r>
          </w:p>
        </w:tc>
        <w:tc>
          <w:tcPr>
            <w:tcW w:w="0" w:type="auto"/>
            <w:tcMar>
              <w:top w:w="0" w:type="dxa"/>
              <w:left w:w="105" w:type="dxa"/>
              <w:bottom w:w="0" w:type="dxa"/>
              <w:right w:w="105" w:type="dxa"/>
            </w:tcMar>
            <w:hideMark/>
          </w:tcPr>
          <w:p w:rsidR="00BE43FC" w:rsidRPr="00E64297" w:rsidRDefault="00BE43FC" w:rsidP="00966CD7">
            <w:pPr>
              <w:spacing w:after="0" w:line="240" w:lineRule="auto"/>
              <w:rPr>
                <w:rFonts w:asciiTheme="minorHAnsi" w:eastAsia="Times New Roman" w:hAnsiTheme="minorHAnsi"/>
                <w:sz w:val="24"/>
                <w:szCs w:val="24"/>
                <w:lang w:val="el-GR" w:eastAsia="el-GR"/>
              </w:rPr>
            </w:pPr>
            <w:r w:rsidRPr="00E64297">
              <w:rPr>
                <w:rFonts w:asciiTheme="minorHAnsi" w:eastAsia="Times New Roman" w:hAnsiTheme="minorHAnsi"/>
                <w:iCs/>
                <w:color w:val="000000"/>
                <w:sz w:val="20"/>
                <w:szCs w:val="20"/>
                <w:lang w:val="el-GR" w:eastAsia="el-GR"/>
              </w:rPr>
              <w:t xml:space="preserve">ΣΕΚΕΕ: μια μεγάλη παρέα διασκεδάζει! </w:t>
            </w:r>
          </w:p>
          <w:p w:rsidR="00BE43FC" w:rsidRPr="00E64297" w:rsidRDefault="00BE43FC" w:rsidP="00966CD7">
            <w:pPr>
              <w:pStyle w:val="NormalWeb"/>
              <w:spacing w:before="0" w:beforeAutospacing="0" w:after="0" w:afterAutospacing="0"/>
              <w:jc w:val="both"/>
              <w:rPr>
                <w:rFonts w:asciiTheme="minorHAnsi" w:hAnsiTheme="minorHAnsi"/>
                <w:lang w:val="en-US"/>
              </w:rPr>
            </w:pPr>
            <w:r w:rsidRPr="00E64297">
              <w:rPr>
                <w:rFonts w:asciiTheme="minorHAnsi" w:hAnsiTheme="minorHAnsi" w:cs="Tahoma"/>
                <w:color w:val="000000"/>
                <w:sz w:val="20"/>
                <w:szCs w:val="20"/>
                <w:lang w:val="en-US"/>
              </w:rPr>
              <w:t>dress code: casual</w:t>
            </w:r>
          </w:p>
          <w:p w:rsidR="00BE43FC" w:rsidRPr="00E64297" w:rsidRDefault="00BE43FC" w:rsidP="00966CD7">
            <w:pPr>
              <w:pStyle w:val="NormalWeb"/>
              <w:spacing w:before="0" w:beforeAutospacing="0" w:after="0" w:afterAutospacing="0"/>
              <w:jc w:val="both"/>
              <w:rPr>
                <w:rFonts w:asciiTheme="minorHAnsi" w:hAnsiTheme="minorHAnsi"/>
                <w:lang w:val="en-US"/>
              </w:rPr>
            </w:pPr>
            <w:r w:rsidRPr="00E64297">
              <w:rPr>
                <w:rFonts w:asciiTheme="minorHAnsi" w:hAnsiTheme="minorHAnsi" w:cs="Tahoma"/>
                <w:color w:val="000000"/>
                <w:sz w:val="20"/>
                <w:szCs w:val="20"/>
                <w:lang w:val="en-US"/>
              </w:rPr>
              <w:t>mode: relaxing over a glass of wine</w:t>
            </w:r>
          </w:p>
          <w:p w:rsidR="00BE43FC" w:rsidRPr="00E64297" w:rsidRDefault="00BE43FC" w:rsidP="00966CD7">
            <w:pPr>
              <w:spacing w:after="0" w:line="240" w:lineRule="auto"/>
              <w:rPr>
                <w:rFonts w:asciiTheme="minorHAnsi" w:eastAsia="Times New Roman" w:hAnsiTheme="minorHAnsi"/>
                <w:sz w:val="24"/>
                <w:szCs w:val="24"/>
                <w:lang w:eastAsia="el-GR"/>
              </w:rPr>
            </w:pPr>
          </w:p>
        </w:tc>
      </w:tr>
    </w:tbl>
    <w:p w:rsidR="00982959" w:rsidRPr="002F147D" w:rsidRDefault="00982959" w:rsidP="002F147D">
      <w:pPr>
        <w:spacing w:after="0" w:line="240" w:lineRule="auto"/>
        <w:jc w:val="both"/>
        <w:rPr>
          <w:rFonts w:ascii="Times New Roman" w:hAnsi="Times New Roman"/>
          <w:sz w:val="24"/>
          <w:szCs w:val="24"/>
          <w:lang w:val="el-GR" w:eastAsia="el-GR"/>
        </w:rPr>
      </w:pPr>
      <w:r w:rsidRPr="002F147D">
        <w:rPr>
          <w:rFonts w:eastAsia="Times New Roman"/>
          <w:color w:val="000000"/>
          <w:sz w:val="20"/>
          <w:szCs w:val="20"/>
          <w:lang w:val="el-GR" w:eastAsia="el-GR"/>
        </w:rPr>
        <w:t xml:space="preserve">Ο Σύνδεσμος Εταιρειών Κινητών Εφαρμογών Ελλάδος (ΣΕΚΕΕ) εκπροσωπεί έναν δυναμικό εξωστρεφή κλάδο με περισσότερες από 80 επιχειρήσεις υψηλής τεχνολογίας οι οποίες δημιουργούν εφαρμογές και υπηρεσίες προστιθέμενης αξίας στις νέες κινητές συσκευές. Οι δραστηριότητές τους εκτείνονται από την ανάπτυξη εφαρμογών που απευθύνονται στους τελικούς χρήστες αλλά και τις υπηρεσίες στους τηλεπικοινωνιακούς </w:t>
      </w:r>
      <w:proofErr w:type="spellStart"/>
      <w:r w:rsidRPr="002F147D">
        <w:rPr>
          <w:rFonts w:eastAsia="Times New Roman"/>
          <w:color w:val="000000"/>
          <w:sz w:val="20"/>
          <w:szCs w:val="20"/>
          <w:lang w:val="el-GR" w:eastAsia="el-GR"/>
        </w:rPr>
        <w:t>παρόχους</w:t>
      </w:r>
      <w:proofErr w:type="spellEnd"/>
      <w:r w:rsidRPr="002F147D">
        <w:rPr>
          <w:rFonts w:eastAsia="Times New Roman"/>
          <w:color w:val="000000"/>
          <w:sz w:val="20"/>
          <w:szCs w:val="20"/>
          <w:lang w:val="el-GR" w:eastAsia="el-GR"/>
        </w:rPr>
        <w:t xml:space="preserve">, μέχρι στην παροχή καινοτόμων υπηρεσιών επικοινωνίας, περιεχομένου και εφαρμογών, στο </w:t>
      </w:r>
      <w:proofErr w:type="spellStart"/>
      <w:r w:rsidRPr="002F147D">
        <w:rPr>
          <w:rFonts w:eastAsia="Times New Roman"/>
          <w:color w:val="000000"/>
          <w:sz w:val="20"/>
          <w:szCs w:val="20"/>
          <w:lang w:val="el-GR" w:eastAsia="el-GR"/>
        </w:rPr>
        <w:t>mobile</w:t>
      </w:r>
      <w:proofErr w:type="spellEnd"/>
      <w:r w:rsidRPr="002F147D">
        <w:rPr>
          <w:rFonts w:eastAsia="Times New Roman"/>
          <w:color w:val="000000"/>
          <w:sz w:val="20"/>
          <w:szCs w:val="20"/>
          <w:lang w:val="el-GR" w:eastAsia="el-GR"/>
        </w:rPr>
        <w:t xml:space="preserve"> </w:t>
      </w:r>
      <w:proofErr w:type="spellStart"/>
      <w:r w:rsidRPr="002F147D">
        <w:rPr>
          <w:rFonts w:eastAsia="Times New Roman"/>
          <w:color w:val="000000"/>
          <w:sz w:val="20"/>
          <w:szCs w:val="20"/>
          <w:lang w:val="el-GR" w:eastAsia="el-GR"/>
        </w:rPr>
        <w:t>marketing</w:t>
      </w:r>
      <w:proofErr w:type="spellEnd"/>
      <w:r w:rsidRPr="002F147D">
        <w:rPr>
          <w:rFonts w:eastAsia="Times New Roman"/>
          <w:color w:val="000000"/>
          <w:sz w:val="20"/>
          <w:szCs w:val="20"/>
          <w:lang w:val="el-GR" w:eastAsia="el-GR"/>
        </w:rPr>
        <w:t>, κ.α.</w:t>
      </w:r>
    </w:p>
    <w:p w:rsidR="00982959" w:rsidRPr="002F147D" w:rsidRDefault="00982959" w:rsidP="002F147D">
      <w:pPr>
        <w:spacing w:after="0" w:line="240" w:lineRule="auto"/>
        <w:jc w:val="both"/>
        <w:rPr>
          <w:rFonts w:ascii="Times New Roman" w:hAnsi="Times New Roman"/>
          <w:sz w:val="24"/>
          <w:szCs w:val="24"/>
          <w:lang w:val="el-GR" w:eastAsia="el-GR"/>
        </w:rPr>
      </w:pPr>
      <w:r w:rsidRPr="002F147D">
        <w:rPr>
          <w:rFonts w:eastAsia="Times New Roman"/>
          <w:color w:val="000000"/>
          <w:sz w:val="20"/>
          <w:szCs w:val="20"/>
          <w:lang w:val="el-GR" w:eastAsia="el-GR"/>
        </w:rPr>
        <w:t>Ο ΣΕΚΕΕ έρχεται να τονώσει την καινοτομική δραστηριότητα μέσω της στενής συνεργασίας μεταξύ των επιχειρήσεων και των φορέων που δραστηριοποιούνται στο χώρο των κινητών εφαρμογών, με στόχο την επιχειρηματική τους ανέλιξη και αναγνώριση σε παγκόσμιο επίπεδο.</w:t>
      </w:r>
    </w:p>
    <w:p w:rsidR="00982959" w:rsidRPr="002F147D" w:rsidRDefault="00982959" w:rsidP="002F147D">
      <w:pPr>
        <w:spacing w:after="0" w:line="240" w:lineRule="auto"/>
        <w:jc w:val="both"/>
        <w:rPr>
          <w:rFonts w:ascii="Times New Roman" w:hAnsi="Times New Roman"/>
          <w:sz w:val="24"/>
          <w:szCs w:val="24"/>
          <w:lang w:val="el-GR" w:eastAsia="el-GR"/>
        </w:rPr>
      </w:pPr>
      <w:r w:rsidRPr="002F147D">
        <w:rPr>
          <w:rFonts w:eastAsia="Times New Roman"/>
          <w:color w:val="000000"/>
          <w:sz w:val="20"/>
          <w:szCs w:val="20"/>
          <w:lang w:val="el-GR" w:eastAsia="el-GR"/>
        </w:rPr>
        <w:t xml:space="preserve">Το όραμα του ΣΕΚΕΕ είναι να ενώσει τις δυνάμεις των πρωτοπόρων και καινοτόμων ελληνικών εταιρειών στον τομέα των </w:t>
      </w:r>
      <w:proofErr w:type="spellStart"/>
      <w:r w:rsidRPr="002F147D">
        <w:rPr>
          <w:rFonts w:eastAsia="Times New Roman"/>
          <w:color w:val="000000"/>
          <w:sz w:val="20"/>
          <w:szCs w:val="20"/>
          <w:lang w:val="el-GR" w:eastAsia="el-GR"/>
        </w:rPr>
        <w:t>mobile</w:t>
      </w:r>
      <w:proofErr w:type="spellEnd"/>
      <w:r w:rsidRPr="002F147D">
        <w:rPr>
          <w:rFonts w:eastAsia="Times New Roman"/>
          <w:color w:val="000000"/>
          <w:sz w:val="20"/>
          <w:szCs w:val="20"/>
          <w:lang w:val="el-GR" w:eastAsia="el-GR"/>
        </w:rPr>
        <w:t xml:space="preserve"> </w:t>
      </w:r>
      <w:proofErr w:type="spellStart"/>
      <w:r w:rsidRPr="002F147D">
        <w:rPr>
          <w:rFonts w:eastAsia="Times New Roman"/>
          <w:color w:val="000000"/>
          <w:sz w:val="20"/>
          <w:szCs w:val="20"/>
          <w:lang w:val="el-GR" w:eastAsia="el-GR"/>
        </w:rPr>
        <w:t>applications</w:t>
      </w:r>
      <w:proofErr w:type="spellEnd"/>
      <w:r w:rsidRPr="002F147D">
        <w:rPr>
          <w:rFonts w:eastAsia="Times New Roman"/>
          <w:color w:val="000000"/>
          <w:sz w:val="20"/>
          <w:szCs w:val="20"/>
          <w:lang w:val="el-GR" w:eastAsia="el-GR"/>
        </w:rPr>
        <w:t>, με στόχο την εξωστρεφή ανάπτυξη του κλάδου που θα επιφέρει οικονομική άνθιση για τη χώρα και διάχυση εξειδικευμένης τεχνογνωσίας.</w:t>
      </w:r>
    </w:p>
    <w:p w:rsidR="00982959" w:rsidRDefault="00982959" w:rsidP="002F147D">
      <w:pPr>
        <w:spacing w:after="0" w:line="240" w:lineRule="auto"/>
        <w:jc w:val="both"/>
        <w:rPr>
          <w:rFonts w:eastAsia="Times New Roman"/>
          <w:color w:val="000000"/>
          <w:sz w:val="20"/>
          <w:szCs w:val="20"/>
          <w:lang w:val="el-GR" w:eastAsia="el-GR"/>
        </w:rPr>
      </w:pPr>
    </w:p>
    <w:p w:rsidR="00982959" w:rsidRPr="002F147D" w:rsidRDefault="00294771" w:rsidP="002F147D">
      <w:pPr>
        <w:spacing w:after="0" w:line="240" w:lineRule="auto"/>
        <w:jc w:val="both"/>
        <w:rPr>
          <w:rFonts w:ascii="Times New Roman" w:hAnsi="Times New Roman"/>
          <w:sz w:val="24"/>
          <w:szCs w:val="24"/>
          <w:lang w:val="el-GR" w:eastAsia="el-GR"/>
        </w:rPr>
      </w:pPr>
      <w:r>
        <w:rPr>
          <w:rFonts w:eastAsia="Times New Roman"/>
          <w:color w:val="000000"/>
          <w:sz w:val="20"/>
          <w:szCs w:val="20"/>
          <w:lang w:val="el-GR" w:eastAsia="el-GR"/>
        </w:rPr>
        <w:t xml:space="preserve">Ο κόμβος </w:t>
      </w:r>
      <w:r w:rsidR="009235B7">
        <w:rPr>
          <w:rFonts w:eastAsia="Times New Roman"/>
          <w:color w:val="000000"/>
          <w:sz w:val="20"/>
          <w:szCs w:val="20"/>
          <w:lang w:val="el-GR" w:eastAsia="el-GR"/>
        </w:rPr>
        <w:t>καινοτομί</w:t>
      </w:r>
      <w:r>
        <w:rPr>
          <w:rFonts w:eastAsia="Times New Roman"/>
          <w:color w:val="000000"/>
          <w:sz w:val="20"/>
          <w:szCs w:val="20"/>
          <w:lang w:val="el-GR" w:eastAsia="el-GR"/>
        </w:rPr>
        <w:t>ας αναπτ</w:t>
      </w:r>
      <w:r w:rsidR="009235B7">
        <w:rPr>
          <w:rFonts w:eastAsia="Times New Roman"/>
          <w:color w:val="000000"/>
          <w:sz w:val="20"/>
          <w:szCs w:val="20"/>
          <w:lang w:val="el-GR" w:eastAsia="el-GR"/>
        </w:rPr>
        <w:t>ύ</w:t>
      </w:r>
      <w:r>
        <w:rPr>
          <w:rFonts w:eastAsia="Times New Roman"/>
          <w:color w:val="000000"/>
          <w:sz w:val="20"/>
          <w:szCs w:val="20"/>
          <w:lang w:val="el-GR" w:eastAsia="el-GR"/>
        </w:rPr>
        <w:t>σσεται από την</w:t>
      </w:r>
      <w:r w:rsidR="009235B7">
        <w:rPr>
          <w:rFonts w:eastAsia="Times New Roman"/>
          <w:color w:val="000000"/>
          <w:sz w:val="20"/>
          <w:szCs w:val="20"/>
          <w:lang w:val="el-GR" w:eastAsia="el-GR"/>
        </w:rPr>
        <w:t xml:space="preserve"> «</w:t>
      </w:r>
      <w:proofErr w:type="spellStart"/>
      <w:r w:rsidR="00D82B55">
        <w:rPr>
          <w:rFonts w:eastAsia="Times New Roman"/>
          <w:color w:val="000000"/>
          <w:sz w:val="20"/>
          <w:szCs w:val="20"/>
          <w:lang w:val="el-GR" w:eastAsia="el-GR"/>
        </w:rPr>
        <w:t>Τ</w:t>
      </w:r>
      <w:r w:rsidR="009235B7">
        <w:rPr>
          <w:rFonts w:eastAsia="Times New Roman"/>
          <w:color w:val="000000"/>
          <w:sz w:val="20"/>
          <w:szCs w:val="20"/>
          <w:lang w:val="el-GR" w:eastAsia="el-GR"/>
        </w:rPr>
        <w:t>εχνόπολις</w:t>
      </w:r>
      <w:proofErr w:type="spellEnd"/>
      <w:r w:rsidR="009235B7">
        <w:rPr>
          <w:rFonts w:eastAsia="Times New Roman"/>
          <w:color w:val="000000"/>
          <w:sz w:val="20"/>
          <w:szCs w:val="20"/>
          <w:lang w:val="el-GR" w:eastAsia="el-GR"/>
        </w:rPr>
        <w:t xml:space="preserve">» </w:t>
      </w:r>
      <w:r w:rsidR="00982959" w:rsidRPr="002F147D">
        <w:rPr>
          <w:rFonts w:eastAsia="Times New Roman"/>
          <w:color w:val="000000"/>
          <w:sz w:val="20"/>
          <w:szCs w:val="20"/>
          <w:lang w:val="el-GR" w:eastAsia="el-GR"/>
        </w:rPr>
        <w:t>του Δήμου Αθηναίων</w:t>
      </w:r>
      <w:r w:rsidR="009235B7">
        <w:rPr>
          <w:rFonts w:eastAsia="Times New Roman"/>
          <w:color w:val="000000"/>
          <w:sz w:val="20"/>
          <w:szCs w:val="20"/>
          <w:lang w:val="el-GR" w:eastAsia="el-GR"/>
        </w:rPr>
        <w:t xml:space="preserve">, σε </w:t>
      </w:r>
      <w:r w:rsidR="00982959" w:rsidRPr="002F147D">
        <w:rPr>
          <w:rFonts w:eastAsia="Times New Roman"/>
          <w:color w:val="000000"/>
          <w:sz w:val="20"/>
          <w:szCs w:val="20"/>
          <w:lang w:val="el-GR" w:eastAsia="el-GR"/>
        </w:rPr>
        <w:t xml:space="preserve">συνεργασία με τις ενώσεις καινοτομικών και εξωστρεφών επιχειρήσεων: ΣΕΚΕΕ (εφαρμογών σε κινητές συσκευές), ΕΝΕΒΗ (Μικροηλεκτρονικής), </w:t>
      </w:r>
      <w:proofErr w:type="spellStart"/>
      <w:r w:rsidR="00982959" w:rsidRPr="002F147D">
        <w:rPr>
          <w:rFonts w:eastAsia="Times New Roman"/>
          <w:color w:val="000000"/>
          <w:sz w:val="20"/>
          <w:szCs w:val="20"/>
          <w:lang w:val="el-GR" w:eastAsia="el-GR"/>
        </w:rPr>
        <w:t>HBio</w:t>
      </w:r>
      <w:proofErr w:type="spellEnd"/>
      <w:r w:rsidR="00982959" w:rsidRPr="002F147D">
        <w:rPr>
          <w:rFonts w:eastAsia="Times New Roman"/>
          <w:color w:val="000000"/>
          <w:sz w:val="20"/>
          <w:szCs w:val="20"/>
          <w:lang w:val="el-GR" w:eastAsia="el-GR"/>
        </w:rPr>
        <w:t xml:space="preserve"> (</w:t>
      </w:r>
      <w:proofErr w:type="spellStart"/>
      <w:r w:rsidR="00982959" w:rsidRPr="002F147D">
        <w:rPr>
          <w:rFonts w:eastAsia="Times New Roman"/>
          <w:color w:val="000000"/>
          <w:sz w:val="20"/>
          <w:szCs w:val="20"/>
          <w:lang w:val="el-GR" w:eastAsia="el-GR"/>
        </w:rPr>
        <w:t>Βιο</w:t>
      </w:r>
      <w:proofErr w:type="spellEnd"/>
      <w:r w:rsidR="00982959" w:rsidRPr="002F147D">
        <w:rPr>
          <w:rFonts w:eastAsia="Times New Roman"/>
          <w:color w:val="000000"/>
          <w:sz w:val="20"/>
          <w:szCs w:val="20"/>
          <w:lang w:val="el-GR" w:eastAsia="el-GR"/>
        </w:rPr>
        <w:t>-Ιατρικής Τεχνολογίας), ΕΒΙΔΙΤΕ (Αεροδιαστημικής), ΕΛΛΑΚ (Ελεύθερου Λογισμικού/Λογισμικού Ανοιχτού Κώδικα) και ΕΕΝΕ (Νεοφυών επιχειρήσεων/</w:t>
      </w:r>
      <w:proofErr w:type="spellStart"/>
      <w:r w:rsidR="00982959" w:rsidRPr="002F147D">
        <w:rPr>
          <w:rFonts w:eastAsia="Times New Roman"/>
          <w:color w:val="000000"/>
          <w:sz w:val="20"/>
          <w:szCs w:val="20"/>
          <w:lang w:val="el-GR" w:eastAsia="el-GR"/>
        </w:rPr>
        <w:t>Startups</w:t>
      </w:r>
      <w:proofErr w:type="spellEnd"/>
      <w:r w:rsidR="00982959" w:rsidRPr="002F147D">
        <w:rPr>
          <w:rFonts w:eastAsia="Times New Roman"/>
          <w:color w:val="000000"/>
          <w:sz w:val="20"/>
          <w:szCs w:val="20"/>
          <w:lang w:val="el-GR" w:eastAsia="el-GR"/>
        </w:rPr>
        <w:t>), των καινοτομικών φορέων της ερευνητ</w:t>
      </w:r>
      <w:r w:rsidR="009637BB">
        <w:rPr>
          <w:rFonts w:eastAsia="Times New Roman"/>
          <w:color w:val="000000"/>
          <w:sz w:val="20"/>
          <w:szCs w:val="20"/>
          <w:lang w:val="el-GR" w:eastAsia="el-GR"/>
        </w:rPr>
        <w:t>ικής και ακαδημαϊκής κοινότητας</w:t>
      </w:r>
      <w:r w:rsidR="00982959" w:rsidRPr="002F147D">
        <w:rPr>
          <w:rFonts w:eastAsia="Times New Roman"/>
          <w:color w:val="000000"/>
          <w:sz w:val="20"/>
          <w:szCs w:val="20"/>
          <w:lang w:val="el-GR" w:eastAsia="el-GR"/>
        </w:rPr>
        <w:t xml:space="preserve"> </w:t>
      </w:r>
      <w:r w:rsidR="009235B7">
        <w:rPr>
          <w:rFonts w:eastAsia="Times New Roman"/>
          <w:color w:val="000000"/>
          <w:sz w:val="20"/>
          <w:szCs w:val="20"/>
          <w:lang w:val="el-GR" w:eastAsia="el-GR"/>
        </w:rPr>
        <w:t>και με στρατηγικό</w:t>
      </w:r>
      <w:r w:rsidR="009637BB">
        <w:rPr>
          <w:rFonts w:eastAsia="Times New Roman"/>
          <w:color w:val="000000"/>
          <w:sz w:val="20"/>
          <w:szCs w:val="20"/>
          <w:lang w:val="el-GR" w:eastAsia="el-GR"/>
        </w:rPr>
        <w:t xml:space="preserve"> συνεργά</w:t>
      </w:r>
      <w:r w:rsidR="009235B7">
        <w:rPr>
          <w:rFonts w:eastAsia="Times New Roman"/>
          <w:color w:val="000000"/>
          <w:sz w:val="20"/>
          <w:szCs w:val="20"/>
          <w:lang w:val="el-GR" w:eastAsia="el-GR"/>
        </w:rPr>
        <w:t xml:space="preserve">τη τη </w:t>
      </w:r>
      <w:r w:rsidR="009235B7">
        <w:rPr>
          <w:rFonts w:eastAsia="Times New Roman"/>
          <w:color w:val="000000"/>
          <w:sz w:val="20"/>
          <w:szCs w:val="20"/>
          <w:lang w:eastAsia="el-GR"/>
        </w:rPr>
        <w:t>Samsung</w:t>
      </w:r>
      <w:r w:rsidR="009235B7" w:rsidRPr="009235B7">
        <w:rPr>
          <w:rFonts w:eastAsia="Times New Roman"/>
          <w:color w:val="000000"/>
          <w:sz w:val="20"/>
          <w:szCs w:val="20"/>
          <w:lang w:val="el-GR" w:eastAsia="el-GR"/>
        </w:rPr>
        <w:t>,</w:t>
      </w:r>
      <w:r w:rsidR="009235B7">
        <w:rPr>
          <w:rFonts w:eastAsia="Times New Roman"/>
          <w:color w:val="000000"/>
          <w:sz w:val="20"/>
          <w:szCs w:val="20"/>
          <w:lang w:val="el-GR" w:eastAsia="el-GR"/>
        </w:rPr>
        <w:t xml:space="preserve"> </w:t>
      </w:r>
      <w:r w:rsidR="00982959" w:rsidRPr="002F147D">
        <w:rPr>
          <w:rFonts w:eastAsia="Times New Roman"/>
          <w:color w:val="000000"/>
          <w:sz w:val="20"/>
          <w:szCs w:val="20"/>
          <w:lang w:val="el-GR" w:eastAsia="el-GR"/>
        </w:rPr>
        <w:t>με τους οποίους σχεδιάζει δράσεις οι οποίες θα φιλοξενηθούν στον κόμβο καινοτομίας στην επόμενη διετία. Το ΙΝΝOVATHENS θα λειτουργήσει ως σημείο στήριξης της επιχειρηματικότητας και της καινοτομίας στο κέντρο της Αθήνας, σε έναν χώρο με 600.000 επισκέπτες το έτος και με ιδιαίτερους συμβολισμούς σε σχέση με την τη βιομηχανική ανάπτυξη και τον πολιτισμό.  </w:t>
      </w:r>
      <w:r w:rsidR="00982959" w:rsidRPr="002F147D">
        <w:rPr>
          <w:rFonts w:eastAsia="Times New Roman"/>
          <w:b/>
          <w:bCs/>
          <w:color w:val="000000"/>
          <w:sz w:val="20"/>
          <w:szCs w:val="20"/>
          <w:lang w:val="el-GR" w:eastAsia="el-GR"/>
        </w:rPr>
        <w:t>Η συνεργασία με ενώσεις επιχειρήσεων, συλλογικούς φορείς και με την ερευνητική και ακαδημαϊκή κοινότητα, αποτελεί κρίσιμο παράγοντα επιτυχίας για την υλοποίηση του εγχειρήματος.</w:t>
      </w:r>
    </w:p>
    <w:p w:rsidR="00982959" w:rsidRPr="00B42DA9" w:rsidRDefault="00982959" w:rsidP="002F147D">
      <w:pPr>
        <w:spacing w:after="0" w:line="240" w:lineRule="auto"/>
        <w:jc w:val="both"/>
        <w:rPr>
          <w:rFonts w:eastAsia="Times New Roman"/>
          <w:color w:val="000000"/>
          <w:sz w:val="20"/>
          <w:szCs w:val="20"/>
          <w:lang w:val="el-GR" w:eastAsia="el-GR"/>
        </w:rPr>
      </w:pPr>
      <w:bookmarkStart w:id="0" w:name="_GoBack"/>
      <w:bookmarkEnd w:id="0"/>
    </w:p>
    <w:sectPr w:rsidR="00982959" w:rsidRPr="00B42DA9" w:rsidSect="00CC6E79">
      <w:headerReference w:type="default" r:id="rId8"/>
      <w:footerReference w:type="default" r:id="rId9"/>
      <w:pgSz w:w="11907" w:h="16839" w:code="9"/>
      <w:pgMar w:top="1701" w:right="851" w:bottom="1701"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413" w:rsidRDefault="00BE3413" w:rsidP="00CC6E79">
      <w:pPr>
        <w:spacing w:after="0" w:line="240" w:lineRule="auto"/>
      </w:pPr>
      <w:r>
        <w:separator/>
      </w:r>
    </w:p>
  </w:endnote>
  <w:endnote w:type="continuationSeparator" w:id="0">
    <w:p w:rsidR="00BE3413" w:rsidRDefault="00BE3413" w:rsidP="00CC6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DB" w:rsidRDefault="00A677DB" w:rsidP="00A677DB">
    <w:pPr>
      <w:pStyle w:val="Footer"/>
      <w:spacing w:line="276" w:lineRule="auto"/>
      <w:jc w:val="both"/>
      <w:rPr>
        <w:noProof/>
        <w:sz w:val="18"/>
        <w:szCs w:val="18"/>
      </w:rPr>
    </w:pPr>
    <w:r w:rsidRPr="00F12708">
      <w:rPr>
        <w:noProof/>
        <w:sz w:val="18"/>
        <w:szCs w:val="18"/>
        <w:lang w:val="el-GR"/>
      </w:rPr>
      <w:t xml:space="preserve">  </w:t>
    </w:r>
  </w:p>
  <w:p w:rsidR="00A677DB" w:rsidRPr="00CC6E79" w:rsidRDefault="00A677DB" w:rsidP="00A677DB">
    <w:pPr>
      <w:pStyle w:val="Footer"/>
      <w:rPr>
        <w:lang w:val="el-GR"/>
      </w:rPr>
    </w:pPr>
    <w:r>
      <w:rPr>
        <w:noProof/>
        <w:lang w:val="el-GR" w:eastAsia="el-GR"/>
      </w:rPr>
      <w:drawing>
        <wp:inline distT="0" distB="0" distL="0" distR="0" wp14:anchorId="015E490D" wp14:editId="19251672">
          <wp:extent cx="6438900" cy="476250"/>
          <wp:effectExtent l="0" t="0" r="0" b="0"/>
          <wp:docPr id="8" name="Picture 8" descr="FOOTER_DELTIO TYP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ER_DELTIO TYPOY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0" cy="476250"/>
                  </a:xfrm>
                  <a:prstGeom prst="rect">
                    <a:avLst/>
                  </a:prstGeom>
                  <a:noFill/>
                  <a:ln>
                    <a:noFill/>
                  </a:ln>
                </pic:spPr>
              </pic:pic>
            </a:graphicData>
          </a:graphic>
        </wp:inline>
      </w:drawing>
    </w:r>
  </w:p>
  <w:p w:rsidR="00982959" w:rsidRPr="00CC6E79" w:rsidRDefault="00982959">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413" w:rsidRDefault="00BE3413" w:rsidP="00CC6E79">
      <w:pPr>
        <w:spacing w:after="0" w:line="240" w:lineRule="auto"/>
      </w:pPr>
      <w:r>
        <w:separator/>
      </w:r>
    </w:p>
  </w:footnote>
  <w:footnote w:type="continuationSeparator" w:id="0">
    <w:p w:rsidR="00BE3413" w:rsidRDefault="00BE3413" w:rsidP="00CC6E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677DB" w:rsidTr="00A677DB">
      <w:tc>
        <w:tcPr>
          <w:tcW w:w="5210" w:type="dxa"/>
        </w:tcPr>
        <w:p w:rsidR="00A677DB" w:rsidRDefault="00A677DB" w:rsidP="00834A9F">
          <w:pPr>
            <w:pStyle w:val="Header"/>
            <w:spacing w:before="240" w:line="480" w:lineRule="auto"/>
            <w:rPr>
              <w:lang w:val="el-GR"/>
            </w:rPr>
          </w:pPr>
          <w:r>
            <w:rPr>
              <w:noProof/>
              <w:lang w:val="el-GR" w:eastAsia="el-GR"/>
            </w:rPr>
            <w:drawing>
              <wp:inline distT="0" distB="0" distL="0" distR="0" wp14:anchorId="091F39AE" wp14:editId="0DF482A9">
                <wp:extent cx="2103120" cy="838200"/>
                <wp:effectExtent l="0" t="0" r="0" b="0"/>
                <wp:docPr id="9" name="Picture 9" descr="C:\Users\nancy\Desktop\ΣΕΚΕΕ\HAMAC_NANCY\PR\LOGOS\Logo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cy\Desktop\ΣΕΚΕΕ\HAMAC_NANCY\PR\LOGOS\Logo_g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838200"/>
                        </a:xfrm>
                        <a:prstGeom prst="rect">
                          <a:avLst/>
                        </a:prstGeom>
                        <a:noFill/>
                        <a:ln>
                          <a:noFill/>
                        </a:ln>
                      </pic:spPr>
                    </pic:pic>
                  </a:graphicData>
                </a:graphic>
              </wp:inline>
            </w:drawing>
          </w:r>
        </w:p>
      </w:tc>
      <w:tc>
        <w:tcPr>
          <w:tcW w:w="5211" w:type="dxa"/>
        </w:tcPr>
        <w:p w:rsidR="00A677DB" w:rsidRDefault="00A677DB" w:rsidP="00A677DB">
          <w:pPr>
            <w:pStyle w:val="Header"/>
            <w:rPr>
              <w:lang w:val="el-GR"/>
            </w:rPr>
          </w:pPr>
          <w:r>
            <w:rPr>
              <w:noProof/>
              <w:lang w:val="el-GR" w:eastAsia="el-GR"/>
            </w:rPr>
            <w:drawing>
              <wp:inline distT="0" distB="0" distL="0" distR="0" wp14:anchorId="78453494" wp14:editId="11FF11E5">
                <wp:extent cx="2628900" cy="1217799"/>
                <wp:effectExtent l="0" t="0" r="0" b="1905"/>
                <wp:docPr id="6" name="Picture 6" descr="C:\Users\nancy\Desktop\innovathens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cy\Desktop\innovathens_new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5102" cy="1220672"/>
                        </a:xfrm>
                        <a:prstGeom prst="rect">
                          <a:avLst/>
                        </a:prstGeom>
                        <a:noFill/>
                        <a:ln>
                          <a:noFill/>
                        </a:ln>
                      </pic:spPr>
                    </pic:pic>
                  </a:graphicData>
                </a:graphic>
              </wp:inline>
            </w:drawing>
          </w:r>
        </w:p>
      </w:tc>
    </w:tr>
  </w:tbl>
  <w:p w:rsidR="00982959" w:rsidRPr="00CC6E79" w:rsidRDefault="00982959" w:rsidP="00A677DB">
    <w:pPr>
      <w:pStyle w:val="Header"/>
      <w:jc w:val="right"/>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57E1E"/>
    <w:multiLevelType w:val="hybridMultilevel"/>
    <w:tmpl w:val="3DB4B3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E79"/>
    <w:rsid w:val="000B44AF"/>
    <w:rsid w:val="001056BA"/>
    <w:rsid w:val="00142A0C"/>
    <w:rsid w:val="001A2FEF"/>
    <w:rsid w:val="001D5282"/>
    <w:rsid w:val="001D7A9D"/>
    <w:rsid w:val="001E5397"/>
    <w:rsid w:val="00203525"/>
    <w:rsid w:val="0025619D"/>
    <w:rsid w:val="00273E5D"/>
    <w:rsid w:val="00294771"/>
    <w:rsid w:val="002A3D7A"/>
    <w:rsid w:val="002F147D"/>
    <w:rsid w:val="00345DC6"/>
    <w:rsid w:val="00356A2F"/>
    <w:rsid w:val="00361507"/>
    <w:rsid w:val="003A095C"/>
    <w:rsid w:val="00406F7E"/>
    <w:rsid w:val="004B1502"/>
    <w:rsid w:val="00551D59"/>
    <w:rsid w:val="00571D3A"/>
    <w:rsid w:val="00602D1A"/>
    <w:rsid w:val="00624428"/>
    <w:rsid w:val="00643C70"/>
    <w:rsid w:val="00650E17"/>
    <w:rsid w:val="006662AB"/>
    <w:rsid w:val="0067280A"/>
    <w:rsid w:val="006F0166"/>
    <w:rsid w:val="00751E0B"/>
    <w:rsid w:val="007603D1"/>
    <w:rsid w:val="00777E3D"/>
    <w:rsid w:val="007A0C7D"/>
    <w:rsid w:val="007E6673"/>
    <w:rsid w:val="008107C7"/>
    <w:rsid w:val="00814CD3"/>
    <w:rsid w:val="008307A7"/>
    <w:rsid w:val="00834A9F"/>
    <w:rsid w:val="00871900"/>
    <w:rsid w:val="009235B7"/>
    <w:rsid w:val="00934037"/>
    <w:rsid w:val="00943567"/>
    <w:rsid w:val="009637BB"/>
    <w:rsid w:val="00966CD7"/>
    <w:rsid w:val="00982959"/>
    <w:rsid w:val="00992FB6"/>
    <w:rsid w:val="009E2574"/>
    <w:rsid w:val="00A15741"/>
    <w:rsid w:val="00A47A96"/>
    <w:rsid w:val="00A677DB"/>
    <w:rsid w:val="00A67AF6"/>
    <w:rsid w:val="00AA0401"/>
    <w:rsid w:val="00AA4C2C"/>
    <w:rsid w:val="00AC7102"/>
    <w:rsid w:val="00B05110"/>
    <w:rsid w:val="00B42DA9"/>
    <w:rsid w:val="00B65E36"/>
    <w:rsid w:val="00B704D0"/>
    <w:rsid w:val="00BC59C7"/>
    <w:rsid w:val="00BD09CF"/>
    <w:rsid w:val="00BE3413"/>
    <w:rsid w:val="00BE43FC"/>
    <w:rsid w:val="00BF2BF1"/>
    <w:rsid w:val="00CA0200"/>
    <w:rsid w:val="00CB5D8D"/>
    <w:rsid w:val="00CC6E79"/>
    <w:rsid w:val="00CD759D"/>
    <w:rsid w:val="00D020D4"/>
    <w:rsid w:val="00D1794D"/>
    <w:rsid w:val="00D23382"/>
    <w:rsid w:val="00D25710"/>
    <w:rsid w:val="00D7310B"/>
    <w:rsid w:val="00D82B55"/>
    <w:rsid w:val="00D85AA2"/>
    <w:rsid w:val="00DF0ECD"/>
    <w:rsid w:val="00E340A5"/>
    <w:rsid w:val="00E64297"/>
    <w:rsid w:val="00E80A9F"/>
    <w:rsid w:val="00E815F2"/>
    <w:rsid w:val="00EA15E8"/>
    <w:rsid w:val="00ED18C6"/>
    <w:rsid w:val="00F13E79"/>
    <w:rsid w:val="00F316C9"/>
    <w:rsid w:val="00FF0259"/>
    <w:rsid w:val="00FF3B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2FB6"/>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C6E79"/>
    <w:pPr>
      <w:tabs>
        <w:tab w:val="center" w:pos="4680"/>
        <w:tab w:val="right" w:pos="9360"/>
      </w:tabs>
      <w:spacing w:after="0" w:line="240" w:lineRule="auto"/>
    </w:pPr>
  </w:style>
  <w:style w:type="character" w:customStyle="1" w:styleId="HeaderChar">
    <w:name w:val="Header Char"/>
    <w:basedOn w:val="DefaultParagraphFont"/>
    <w:link w:val="Header"/>
    <w:semiHidden/>
    <w:locked/>
    <w:rsid w:val="00CC6E79"/>
    <w:rPr>
      <w:rFonts w:cs="Times New Roman"/>
    </w:rPr>
  </w:style>
  <w:style w:type="paragraph" w:styleId="Footer">
    <w:name w:val="footer"/>
    <w:basedOn w:val="Normal"/>
    <w:link w:val="FooterChar"/>
    <w:semiHidden/>
    <w:rsid w:val="00CC6E79"/>
    <w:pPr>
      <w:tabs>
        <w:tab w:val="center" w:pos="4680"/>
        <w:tab w:val="right" w:pos="9360"/>
      </w:tabs>
      <w:spacing w:after="0" w:line="240" w:lineRule="auto"/>
    </w:pPr>
  </w:style>
  <w:style w:type="character" w:customStyle="1" w:styleId="FooterChar">
    <w:name w:val="Footer Char"/>
    <w:basedOn w:val="DefaultParagraphFont"/>
    <w:link w:val="Footer"/>
    <w:semiHidden/>
    <w:locked/>
    <w:rsid w:val="00CC6E79"/>
    <w:rPr>
      <w:rFonts w:cs="Times New Roman"/>
    </w:rPr>
  </w:style>
  <w:style w:type="paragraph" w:styleId="BalloonText">
    <w:name w:val="Balloon Text"/>
    <w:basedOn w:val="Normal"/>
    <w:link w:val="BalloonTextChar"/>
    <w:semiHidden/>
    <w:rsid w:val="00CC6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CC6E79"/>
    <w:rPr>
      <w:rFonts w:ascii="Tahoma" w:hAnsi="Tahoma" w:cs="Tahoma"/>
      <w:sz w:val="16"/>
      <w:szCs w:val="16"/>
    </w:rPr>
  </w:style>
  <w:style w:type="paragraph" w:styleId="NormalWeb">
    <w:name w:val="Normal (Web)"/>
    <w:basedOn w:val="Normal"/>
    <w:uiPriority w:val="99"/>
    <w:rsid w:val="002F147D"/>
    <w:pPr>
      <w:spacing w:before="100" w:beforeAutospacing="1" w:after="100" w:afterAutospacing="1" w:line="240" w:lineRule="auto"/>
    </w:pPr>
    <w:rPr>
      <w:rFonts w:ascii="Times New Roman" w:hAnsi="Times New Roman"/>
      <w:sz w:val="24"/>
      <w:szCs w:val="24"/>
      <w:lang w:val="el-GR" w:eastAsia="el-GR"/>
    </w:rPr>
  </w:style>
  <w:style w:type="table" w:styleId="TableGrid">
    <w:name w:val="Table Grid"/>
    <w:basedOn w:val="TableNormal"/>
    <w:locked/>
    <w:rsid w:val="00BE4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2FB6"/>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C6E79"/>
    <w:pPr>
      <w:tabs>
        <w:tab w:val="center" w:pos="4680"/>
        <w:tab w:val="right" w:pos="9360"/>
      </w:tabs>
      <w:spacing w:after="0" w:line="240" w:lineRule="auto"/>
    </w:pPr>
  </w:style>
  <w:style w:type="character" w:customStyle="1" w:styleId="HeaderChar">
    <w:name w:val="Header Char"/>
    <w:basedOn w:val="DefaultParagraphFont"/>
    <w:link w:val="Header"/>
    <w:semiHidden/>
    <w:locked/>
    <w:rsid w:val="00CC6E79"/>
    <w:rPr>
      <w:rFonts w:cs="Times New Roman"/>
    </w:rPr>
  </w:style>
  <w:style w:type="paragraph" w:styleId="Footer">
    <w:name w:val="footer"/>
    <w:basedOn w:val="Normal"/>
    <w:link w:val="FooterChar"/>
    <w:semiHidden/>
    <w:rsid w:val="00CC6E79"/>
    <w:pPr>
      <w:tabs>
        <w:tab w:val="center" w:pos="4680"/>
        <w:tab w:val="right" w:pos="9360"/>
      </w:tabs>
      <w:spacing w:after="0" w:line="240" w:lineRule="auto"/>
    </w:pPr>
  </w:style>
  <w:style w:type="character" w:customStyle="1" w:styleId="FooterChar">
    <w:name w:val="Footer Char"/>
    <w:basedOn w:val="DefaultParagraphFont"/>
    <w:link w:val="Footer"/>
    <w:semiHidden/>
    <w:locked/>
    <w:rsid w:val="00CC6E79"/>
    <w:rPr>
      <w:rFonts w:cs="Times New Roman"/>
    </w:rPr>
  </w:style>
  <w:style w:type="paragraph" w:styleId="BalloonText">
    <w:name w:val="Balloon Text"/>
    <w:basedOn w:val="Normal"/>
    <w:link w:val="BalloonTextChar"/>
    <w:semiHidden/>
    <w:rsid w:val="00CC6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CC6E79"/>
    <w:rPr>
      <w:rFonts w:ascii="Tahoma" w:hAnsi="Tahoma" w:cs="Tahoma"/>
      <w:sz w:val="16"/>
      <w:szCs w:val="16"/>
    </w:rPr>
  </w:style>
  <w:style w:type="paragraph" w:styleId="NormalWeb">
    <w:name w:val="Normal (Web)"/>
    <w:basedOn w:val="Normal"/>
    <w:uiPriority w:val="99"/>
    <w:rsid w:val="002F147D"/>
    <w:pPr>
      <w:spacing w:before="100" w:beforeAutospacing="1" w:after="100" w:afterAutospacing="1" w:line="240" w:lineRule="auto"/>
    </w:pPr>
    <w:rPr>
      <w:rFonts w:ascii="Times New Roman" w:hAnsi="Times New Roman"/>
      <w:sz w:val="24"/>
      <w:szCs w:val="24"/>
      <w:lang w:val="el-GR" w:eastAsia="el-GR"/>
    </w:rPr>
  </w:style>
  <w:style w:type="table" w:styleId="TableGrid">
    <w:name w:val="Table Grid"/>
    <w:basedOn w:val="TableNormal"/>
    <w:locked/>
    <w:rsid w:val="00BE4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84581378">
      <w:bodyDiv w:val="1"/>
      <w:marLeft w:val="0"/>
      <w:marRight w:val="0"/>
      <w:marTop w:val="0"/>
      <w:marBottom w:val="0"/>
      <w:divBdr>
        <w:top w:val="none" w:sz="0" w:space="0" w:color="auto"/>
        <w:left w:val="none" w:sz="0" w:space="0" w:color="auto"/>
        <w:bottom w:val="none" w:sz="0" w:space="0" w:color="auto"/>
        <w:right w:val="none" w:sz="0" w:space="0" w:color="auto"/>
      </w:divBdr>
    </w:div>
    <w:div w:id="1119181537">
      <w:bodyDiv w:val="1"/>
      <w:marLeft w:val="0"/>
      <w:marRight w:val="0"/>
      <w:marTop w:val="0"/>
      <w:marBottom w:val="0"/>
      <w:divBdr>
        <w:top w:val="none" w:sz="0" w:space="0" w:color="auto"/>
        <w:left w:val="none" w:sz="0" w:space="0" w:color="auto"/>
        <w:bottom w:val="none" w:sz="0" w:space="0" w:color="auto"/>
        <w:right w:val="none" w:sz="0" w:space="0" w:color="auto"/>
      </w:divBdr>
      <w:divsChild>
        <w:div w:id="1104036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Pages>
  <Words>444</Words>
  <Characters>2399</Characters>
  <Application>Microsoft Office Word</Application>
  <DocSecurity>0</DocSecurity>
  <Lines>19</Lines>
  <Paragraphs>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17 Απριλίου 2014</vt:lpstr>
      <vt:lpstr>17 Απριλίου 2014</vt:lpstr>
    </vt:vector>
  </TitlesOfParts>
  <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 Απριλίου 2014</dc:title>
  <dc:creator>Maria</dc:creator>
  <cp:lastModifiedBy>nancy</cp:lastModifiedBy>
  <cp:revision>12</cp:revision>
  <dcterms:created xsi:type="dcterms:W3CDTF">2014-05-21T14:46:00Z</dcterms:created>
  <dcterms:modified xsi:type="dcterms:W3CDTF">2014-05-26T10:39:00Z</dcterms:modified>
</cp:coreProperties>
</file>