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AEF" w:rsidRPr="00844366" w:rsidRDefault="00780AEF" w:rsidP="00780AEF">
      <w:pPr>
        <w:rPr>
          <w:rFonts w:ascii="Arial" w:hAnsi="Arial" w:cs="Arial"/>
          <w:b/>
          <w:bCs/>
          <w:color w:val="548DD4"/>
          <w:sz w:val="24"/>
          <w:szCs w:val="24"/>
        </w:rPr>
      </w:pPr>
      <w:r>
        <w:rPr>
          <w:rFonts w:ascii="Arial" w:hAnsi="Arial" w:cs="Arial"/>
          <w:b/>
          <w:bCs/>
          <w:color w:val="548DD4"/>
          <w:sz w:val="24"/>
          <w:szCs w:val="24"/>
        </w:rPr>
        <w:t>Additional quotes:</w:t>
      </w:r>
    </w:p>
    <w:p w:rsidR="00780AEF" w:rsidRDefault="00780AEF" w:rsidP="00780AEF">
      <w:pPr>
        <w:spacing w:after="120"/>
        <w:jc w:val="both"/>
        <w:rPr>
          <w:rFonts w:ascii="Arial" w:hAnsi="Arial" w:cs="Arial"/>
          <w:b/>
        </w:rPr>
      </w:pPr>
      <w:r>
        <w:rPr>
          <w:rFonts w:ascii="Arial" w:hAnsi="Arial" w:cs="Arial"/>
        </w:rPr>
        <w:t xml:space="preserve">Mr. Tim Padfield, speaking on behalf of the </w:t>
      </w:r>
      <w:r w:rsidRPr="000D6E89">
        <w:rPr>
          <w:rFonts w:ascii="Arial" w:hAnsi="Arial" w:cs="Arial"/>
          <w:b/>
        </w:rPr>
        <w:t>International Council on Archives (ICA)</w:t>
      </w:r>
      <w:r>
        <w:rPr>
          <w:rFonts w:ascii="Arial" w:hAnsi="Arial" w:cs="Arial"/>
          <w:b/>
        </w:rPr>
        <w:t>:</w:t>
      </w:r>
    </w:p>
    <w:p w:rsidR="00780AEF" w:rsidRDefault="00780AEF" w:rsidP="00780AEF">
      <w:pPr>
        <w:spacing w:after="120" w:line="240" w:lineRule="auto"/>
        <w:jc w:val="both"/>
        <w:rPr>
          <w:rFonts w:ascii="Arial" w:eastAsia="Times New Roman" w:hAnsi="Arial" w:cs="Arial"/>
          <w:i/>
          <w:color w:val="000000"/>
          <w:lang w:val="en-AU"/>
        </w:rPr>
      </w:pPr>
      <w:r>
        <w:rPr>
          <w:rFonts w:ascii="Arial" w:eastAsia="Times New Roman" w:hAnsi="Arial" w:cs="Arial"/>
          <w:i/>
          <w:color w:val="000000"/>
          <w:lang w:val="en-AU"/>
        </w:rPr>
        <w:t>“</w:t>
      </w:r>
      <w:r w:rsidRPr="000D6E89">
        <w:rPr>
          <w:rFonts w:ascii="Arial" w:eastAsia="Times New Roman" w:hAnsi="Arial" w:cs="Arial"/>
          <w:i/>
          <w:color w:val="000000"/>
          <w:lang w:val="en-AU"/>
        </w:rPr>
        <w:t>The EU made no attempt to address the wide range of problems, particularly relating to non-commercial cross-border activities, identified by library and archive NGOs. It seems to value only internal commercial interests, ignoring the human rights and cultural needs of the rest of the world and its own interests in culture and research.</w:t>
      </w:r>
      <w:r>
        <w:rPr>
          <w:rFonts w:ascii="Arial" w:eastAsia="Times New Roman" w:hAnsi="Arial" w:cs="Arial"/>
          <w:i/>
          <w:color w:val="000000"/>
          <w:lang w:val="en-AU"/>
        </w:rPr>
        <w:t>”</w:t>
      </w:r>
    </w:p>
    <w:p w:rsidR="00780AEF" w:rsidRDefault="00780AEF" w:rsidP="00780AEF">
      <w:pPr>
        <w:spacing w:after="120" w:line="240" w:lineRule="auto"/>
        <w:jc w:val="both"/>
        <w:rPr>
          <w:rFonts w:ascii="Arial" w:eastAsia="Times New Roman" w:hAnsi="Arial" w:cs="Arial"/>
          <w:i/>
          <w:color w:val="000000"/>
          <w:lang w:val="en-AU"/>
        </w:rPr>
      </w:pPr>
      <w:r w:rsidRPr="000C65FD">
        <w:rPr>
          <w:rFonts w:ascii="Arial" w:eastAsia="Times New Roman" w:hAnsi="Arial" w:cs="Arial"/>
          <w:color w:val="000000"/>
          <w:lang w:val="en-AU"/>
        </w:rPr>
        <w:t xml:space="preserve">Ms Teresa Hackett, </w:t>
      </w:r>
      <w:r w:rsidRPr="000C65FD">
        <w:rPr>
          <w:rFonts w:ascii="Arial" w:eastAsia="Times New Roman" w:hAnsi="Arial" w:cs="Arial"/>
          <w:b/>
          <w:color w:val="000000"/>
          <w:lang w:val="en-AU"/>
        </w:rPr>
        <w:t xml:space="preserve">Electronic Information for Libraries </w:t>
      </w:r>
      <w:r w:rsidRPr="0006055D">
        <w:rPr>
          <w:rFonts w:ascii="Arial" w:eastAsia="Times New Roman" w:hAnsi="Arial" w:cs="Arial"/>
          <w:color w:val="000000"/>
          <w:lang w:val="en-AU"/>
        </w:rPr>
        <w:t>IP Programme Manager</w:t>
      </w:r>
      <w:r>
        <w:rPr>
          <w:rFonts w:ascii="Arial" w:eastAsia="Times New Roman" w:hAnsi="Arial" w:cs="Arial"/>
          <w:color w:val="000000"/>
          <w:lang w:val="en-AU"/>
        </w:rPr>
        <w:t>:</w:t>
      </w:r>
    </w:p>
    <w:p w:rsidR="00780AEF" w:rsidRDefault="00780AEF" w:rsidP="00780AEF">
      <w:pPr>
        <w:spacing w:after="120" w:line="240" w:lineRule="auto"/>
        <w:jc w:val="both"/>
        <w:rPr>
          <w:rFonts w:ascii="Arial" w:eastAsia="Times New Roman" w:hAnsi="Arial" w:cs="Arial"/>
          <w:i/>
          <w:color w:val="000000"/>
          <w:lang w:val="en-AU"/>
        </w:rPr>
      </w:pPr>
      <w:r w:rsidRPr="000C65FD">
        <w:rPr>
          <w:rFonts w:ascii="Arial" w:eastAsia="Times New Roman" w:hAnsi="Arial" w:cs="Arial"/>
          <w:i/>
          <w:color w:val="000000"/>
          <w:lang w:val="en-AU"/>
        </w:rPr>
        <w:t xml:space="preserve">“Libraries in developing and transition countries seek a level playing field to provide people with information needed for education, research and development. Talks at WIPO, where international copyright law is shaped, must urgently get back on track to advance the goal of equal access to knowledge for all.” </w:t>
      </w:r>
    </w:p>
    <w:p w:rsidR="00780AEF" w:rsidRDefault="00780AEF" w:rsidP="00780AEF">
      <w:pPr>
        <w:spacing w:after="120" w:line="240" w:lineRule="auto"/>
        <w:jc w:val="both"/>
        <w:rPr>
          <w:rFonts w:ascii="Arial" w:eastAsia="Times New Roman" w:hAnsi="Arial" w:cs="Arial"/>
          <w:color w:val="000000"/>
          <w:lang w:val="en-AU"/>
        </w:rPr>
      </w:pPr>
      <w:r>
        <w:rPr>
          <w:rFonts w:ascii="Arial" w:eastAsia="Times New Roman" w:hAnsi="Arial" w:cs="Arial"/>
          <w:color w:val="000000"/>
          <w:lang w:val="en-AU"/>
        </w:rPr>
        <w:t xml:space="preserve">Professor Ronan </w:t>
      </w:r>
      <w:proofErr w:type="spellStart"/>
      <w:r>
        <w:rPr>
          <w:rFonts w:ascii="Arial" w:eastAsia="Times New Roman" w:hAnsi="Arial" w:cs="Arial"/>
          <w:color w:val="000000"/>
          <w:lang w:val="en-AU"/>
        </w:rPr>
        <w:t>Deazley</w:t>
      </w:r>
      <w:proofErr w:type="spellEnd"/>
      <w:r>
        <w:rPr>
          <w:rFonts w:ascii="Arial" w:eastAsia="Times New Roman" w:hAnsi="Arial" w:cs="Arial"/>
          <w:color w:val="000000"/>
          <w:lang w:val="en-AU"/>
        </w:rPr>
        <w:t xml:space="preserve">, Copyright Policy Adviser to </w:t>
      </w:r>
      <w:r>
        <w:rPr>
          <w:rFonts w:ascii="Arial" w:eastAsia="Times New Roman" w:hAnsi="Arial" w:cs="Arial"/>
          <w:b/>
          <w:color w:val="000000"/>
          <w:lang w:val="en-AU"/>
        </w:rPr>
        <w:t>Scottish Council on Archives</w:t>
      </w:r>
      <w:r>
        <w:rPr>
          <w:rFonts w:ascii="Arial" w:eastAsia="Times New Roman" w:hAnsi="Arial" w:cs="Arial"/>
          <w:color w:val="000000"/>
          <w:lang w:val="en-AU"/>
        </w:rPr>
        <w:t>:</w:t>
      </w:r>
    </w:p>
    <w:p w:rsidR="00780AEF" w:rsidRPr="0006055D" w:rsidRDefault="00780AEF" w:rsidP="00780AEF">
      <w:pPr>
        <w:spacing w:after="120" w:line="240" w:lineRule="auto"/>
        <w:jc w:val="both"/>
        <w:rPr>
          <w:rFonts w:ascii="Arial" w:eastAsia="Times New Roman" w:hAnsi="Arial" w:cs="Arial"/>
          <w:i/>
          <w:lang w:val="en-AU"/>
        </w:rPr>
      </w:pPr>
      <w:r w:rsidRPr="0006055D">
        <w:rPr>
          <w:rFonts w:ascii="Arial" w:eastAsia="Times New Roman" w:hAnsi="Arial" w:cs="Arial"/>
          <w:i/>
          <w:color w:val="000000"/>
          <w:lang w:val="en-AU"/>
        </w:rPr>
        <w:t>“In Europe we have introduced a mandatory copyright exception specifically to enable and promote cross-border online access to library and archive collections, and yet the EU delegation at the WIPO negotiations repeatedly denied the need for such solutions within an international context. For many, the EU's position will smack of hypocrisy and economic self-interest." </w:t>
      </w:r>
    </w:p>
    <w:p w:rsidR="00780AEF" w:rsidRPr="00844366" w:rsidRDefault="00780AEF" w:rsidP="00780AEF">
      <w:pPr>
        <w:spacing w:after="120" w:line="240" w:lineRule="auto"/>
        <w:rPr>
          <w:rFonts w:ascii="Arial" w:hAnsi="Arial" w:cs="Arial"/>
        </w:rPr>
      </w:pPr>
      <w:r w:rsidRPr="00844366">
        <w:rPr>
          <w:rFonts w:ascii="Arial" w:hAnsi="Arial" w:cs="Arial"/>
        </w:rPr>
        <w:t xml:space="preserve">The </w:t>
      </w:r>
      <w:r w:rsidRPr="00844366">
        <w:rPr>
          <w:rFonts w:ascii="Arial" w:hAnsi="Arial" w:cs="Arial"/>
          <w:b/>
        </w:rPr>
        <w:t>Society of American Archivists</w:t>
      </w:r>
      <w:r w:rsidRPr="00844366">
        <w:rPr>
          <w:rFonts w:ascii="Arial" w:hAnsi="Arial" w:cs="Arial"/>
        </w:rPr>
        <w:t xml:space="preserve"> (SAA)'s William Maher:</w:t>
      </w:r>
    </w:p>
    <w:p w:rsidR="00780AEF" w:rsidRPr="00844366" w:rsidRDefault="00780AEF" w:rsidP="00780AEF">
      <w:pPr>
        <w:spacing w:after="120" w:line="240" w:lineRule="auto"/>
        <w:jc w:val="both"/>
        <w:rPr>
          <w:rFonts w:ascii="Arial" w:hAnsi="Arial" w:cs="Arial"/>
          <w:i/>
        </w:rPr>
      </w:pPr>
      <w:r w:rsidRPr="00844366">
        <w:rPr>
          <w:rFonts w:ascii="Arial" w:hAnsi="Arial" w:cs="Arial"/>
          <w:i/>
        </w:rPr>
        <w:t>"We had just spent a productive week discussing several specific examples of legal inconsistencies and ambiguities that block archival preservation and service across borders. After all that valuable dialogue, it was heart-wrenching to see an elite sector at WIPO obstinately thwart efforts at a global solution to a global problem.  It is also disappointing that the United States is not ready to assume a leadership role in working with the delegations of Brazil, Ecuador, India, Iran, Kenya, and others to craft a compromise. Nevertheless, those delegations showed that progress will not happen through unbalanced compromises, but by forthright adherence to a treaty that serves the world's knowledge needs through the service of archives and libraries."</w:t>
      </w:r>
    </w:p>
    <w:p w:rsidR="00780AEF" w:rsidRDefault="00780AEF" w:rsidP="00780AEF">
      <w:pPr>
        <w:spacing w:after="0" w:line="240" w:lineRule="auto"/>
        <w:jc w:val="both"/>
        <w:rPr>
          <w:rFonts w:ascii="Arial" w:hAnsi="Arial" w:cs="Arial"/>
        </w:rPr>
      </w:pPr>
      <w:bookmarkStart w:id="0" w:name="_GoBack"/>
      <w:bookmarkEnd w:id="0"/>
    </w:p>
    <w:p w:rsidR="00AE6AE4" w:rsidRDefault="00AE6AE4"/>
    <w:sectPr w:rsidR="00AE6A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AEF"/>
    <w:rsid w:val="00780AEF"/>
    <w:rsid w:val="00AE6AE4"/>
    <w:rsid w:val="00D7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AE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AE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IFLA</Company>
  <LinksUpToDate>false</LinksUpToDate>
  <CharactersWithSpaces>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Broad</dc:creator>
  <cp:lastModifiedBy>Ellen Broad</cp:lastModifiedBy>
  <cp:revision>2</cp:revision>
  <dcterms:created xsi:type="dcterms:W3CDTF">2014-05-06T08:23:00Z</dcterms:created>
  <dcterms:modified xsi:type="dcterms:W3CDTF">2014-05-06T08:23:00Z</dcterms:modified>
</cp:coreProperties>
</file>