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48" w:rsidRPr="0050688F" w:rsidRDefault="00876D48"/>
    <w:p w:rsidR="00C33D99" w:rsidRDefault="00EC3A9A" w:rsidP="0050688F">
      <w:pPr>
        <w:jc w:val="left"/>
        <w:rPr>
          <w:lang w:eastAsia="el-GR"/>
        </w:rPr>
      </w:pPr>
      <w:r>
        <w:rPr>
          <w:b/>
          <w:sz w:val="28"/>
          <w:szCs w:val="28"/>
          <w:lang w:eastAsia="el-GR"/>
        </w:rPr>
        <w:t xml:space="preserve">ΘΕΜΑ: </w:t>
      </w:r>
      <w:r w:rsidR="00C33D99" w:rsidRPr="00C33D99">
        <w:rPr>
          <w:b/>
          <w:sz w:val="28"/>
          <w:szCs w:val="28"/>
          <w:lang w:eastAsia="el-GR"/>
        </w:rPr>
        <w:t xml:space="preserve">Δημόσια Διαβούλευση για τις προτεραιότητες του Εθνικού </w:t>
      </w:r>
      <w:r w:rsidR="0050688F">
        <w:rPr>
          <w:b/>
          <w:sz w:val="28"/>
          <w:szCs w:val="28"/>
          <w:lang w:eastAsia="el-GR"/>
        </w:rPr>
        <w:t xml:space="preserve">Στρατηγικού </w:t>
      </w:r>
      <w:r w:rsidR="00C33D99" w:rsidRPr="00C33D99">
        <w:rPr>
          <w:b/>
          <w:sz w:val="28"/>
          <w:szCs w:val="28"/>
          <w:lang w:eastAsia="el-GR"/>
        </w:rPr>
        <w:t xml:space="preserve">Πλαισίου για την Έρευνα και Καινοτομία </w:t>
      </w:r>
      <w:r w:rsidR="0050688F">
        <w:rPr>
          <w:b/>
          <w:sz w:val="28"/>
          <w:szCs w:val="28"/>
          <w:lang w:eastAsia="el-GR"/>
        </w:rPr>
        <w:t>2014-2020</w:t>
      </w:r>
    </w:p>
    <w:p w:rsidR="00876D48" w:rsidRPr="009346DD" w:rsidRDefault="00876D48" w:rsidP="00876D48">
      <w:pPr>
        <w:rPr>
          <w:lang w:eastAsia="el-GR"/>
        </w:rPr>
      </w:pPr>
      <w:r w:rsidRPr="009346DD">
        <w:rPr>
          <w:lang w:eastAsia="el-GR"/>
        </w:rPr>
        <w:t>Οι συνθήκες που διαμορφώνονται τόσο στη χώρα μας, αλλά και σε πολλές άλλες ευρωπαϊκές χώρες από τα αίτια της πρόσφατης οικονομικής κρίσης</w:t>
      </w:r>
      <w:r>
        <w:rPr>
          <w:lang w:eastAsia="el-GR"/>
        </w:rPr>
        <w:t>,</w:t>
      </w:r>
      <w:r w:rsidRPr="009346DD">
        <w:rPr>
          <w:lang w:eastAsia="el-GR"/>
        </w:rPr>
        <w:t xml:space="preserve"> κάνουν ολοένα και περισσότερο επιτακτική την ανάγκη για την βελτίωση τόσο του πλαισίου, όσο και του περιβ</w:t>
      </w:r>
      <w:r>
        <w:rPr>
          <w:lang w:eastAsia="el-GR"/>
        </w:rPr>
        <w:t>άλλοντος, που αφορά σ</w:t>
      </w:r>
      <w:r w:rsidRPr="009346DD">
        <w:rPr>
          <w:lang w:eastAsia="el-GR"/>
        </w:rPr>
        <w:t xml:space="preserve">την ανταγωνιστικότητα των επιχειρήσεων </w:t>
      </w:r>
      <w:r>
        <w:rPr>
          <w:lang w:eastAsia="el-GR"/>
        </w:rPr>
        <w:t>και στην αντιμετώπιση των κοινωνικών προκλήσεων όπως είναι η υγεία, το περιβάλλον, η καταπολέμηση της ανεργίας, κυρίως της νεανικής και της αυξανόμενης «φυγής» των πιο δυναμικών ομάδων πληθυσμού προς το εξωτερικό.</w:t>
      </w:r>
    </w:p>
    <w:p w:rsidR="00876D48" w:rsidRPr="009346DD" w:rsidRDefault="00876D48" w:rsidP="00876D48">
      <w:pPr>
        <w:rPr>
          <w:lang w:eastAsia="el-GR"/>
        </w:rPr>
      </w:pPr>
      <w:r w:rsidRPr="009346DD">
        <w:rPr>
          <w:lang w:eastAsia="el-GR"/>
        </w:rPr>
        <w:t>Στα νέα δεδομένα που προκύπτουν, η αναδιάρθρωση και η ενίσχυση της Έρευνας και της Καινοτομίας, θα αποτελέσουν βασική προϋπόθεση για την ανταγωνιστικότητα των επιχειρήσεων και μοχλό στην αύξηση της παραγωγικότητας και της οικονομικής ανάπτυξης, βελτιώνοντας τους παραδοσιακούς τρόπους άσκησης της επιχειρηματικής και οικονομικής δραστηριότητας.</w:t>
      </w:r>
    </w:p>
    <w:p w:rsidR="00876D48" w:rsidRDefault="00F1104A" w:rsidP="00876D48">
      <w:r>
        <w:rPr>
          <w:lang w:val="en-US"/>
        </w:rPr>
        <w:t>H</w:t>
      </w:r>
      <w:r w:rsidRPr="00F1104A">
        <w:t xml:space="preserve"> </w:t>
      </w:r>
      <w:r>
        <w:t>έναρξη</w:t>
      </w:r>
      <w:r w:rsidR="00876D48" w:rsidRPr="009346DD">
        <w:t xml:space="preserve"> της νέας Προγραμματικής περιόδου 2014-2020</w:t>
      </w:r>
      <w:r w:rsidR="00876D48">
        <w:t>,</w:t>
      </w:r>
      <w:r w:rsidR="00876D48" w:rsidRPr="009346DD">
        <w:t xml:space="preserve"> είναι η κατάλληλη στιγμή ν</w:t>
      </w:r>
      <w:r>
        <w:t>α θέσουμε τη χρηματοδότηση της Έρευνας, και Κ</w:t>
      </w:r>
      <w:r w:rsidR="00876D48" w:rsidRPr="009346DD">
        <w:t>αινοτομίας</w:t>
      </w:r>
      <w:r>
        <w:t>,</w:t>
      </w:r>
      <w:r w:rsidR="00876D48" w:rsidRPr="009346DD">
        <w:t xml:space="preserve"> </w:t>
      </w:r>
      <w:r w:rsidR="00876D48">
        <w:t>στη βάση ενός</w:t>
      </w:r>
      <w:r w:rsidR="00876D48" w:rsidRPr="009346DD">
        <w:t xml:space="preserve"> </w:t>
      </w:r>
      <w:r w:rsidR="00876D48" w:rsidRPr="009346DD">
        <w:rPr>
          <w:b/>
        </w:rPr>
        <w:t>Εθνικ</w:t>
      </w:r>
      <w:r w:rsidR="00876D48">
        <w:rPr>
          <w:b/>
        </w:rPr>
        <w:t>ού</w:t>
      </w:r>
      <w:r w:rsidR="00876D48" w:rsidRPr="009346DD">
        <w:rPr>
          <w:b/>
        </w:rPr>
        <w:t xml:space="preserve"> Στρατηγικ</w:t>
      </w:r>
      <w:r w:rsidR="00876D48">
        <w:rPr>
          <w:b/>
        </w:rPr>
        <w:t>ού</w:t>
      </w:r>
      <w:r w:rsidR="00876D48" w:rsidRPr="009346DD">
        <w:rPr>
          <w:b/>
        </w:rPr>
        <w:t xml:space="preserve"> Πλα</w:t>
      </w:r>
      <w:r w:rsidR="00876D48">
        <w:rPr>
          <w:b/>
        </w:rPr>
        <w:t>ι</w:t>
      </w:r>
      <w:r w:rsidR="00876D48" w:rsidRPr="009346DD">
        <w:rPr>
          <w:b/>
        </w:rPr>
        <w:t>σ</w:t>
      </w:r>
      <w:r w:rsidR="00876D48">
        <w:rPr>
          <w:b/>
        </w:rPr>
        <w:t>ίου</w:t>
      </w:r>
      <w:r w:rsidR="00876D48" w:rsidRPr="009346DD">
        <w:rPr>
          <w:b/>
        </w:rPr>
        <w:t xml:space="preserve"> για την Έρευνα και την Καινοτομία (Ε</w:t>
      </w:r>
      <w:r w:rsidR="00876D48">
        <w:rPr>
          <w:b/>
        </w:rPr>
        <w:t>.</w:t>
      </w:r>
      <w:r w:rsidR="00876D48" w:rsidRPr="009346DD">
        <w:rPr>
          <w:b/>
        </w:rPr>
        <w:t>Σ</w:t>
      </w:r>
      <w:r w:rsidR="00876D48">
        <w:rPr>
          <w:b/>
        </w:rPr>
        <w:t>.</w:t>
      </w:r>
      <w:r w:rsidR="00876D48" w:rsidRPr="009346DD">
        <w:rPr>
          <w:b/>
        </w:rPr>
        <w:t>Π</w:t>
      </w:r>
      <w:r w:rsidR="00876D48">
        <w:rPr>
          <w:b/>
        </w:rPr>
        <w:t>.</w:t>
      </w:r>
      <w:r w:rsidR="00876D48" w:rsidRPr="009346DD">
        <w:rPr>
          <w:b/>
        </w:rPr>
        <w:t>Ε</w:t>
      </w:r>
      <w:r w:rsidR="00876D48">
        <w:rPr>
          <w:b/>
        </w:rPr>
        <w:t>.</w:t>
      </w:r>
      <w:r w:rsidR="00876D48" w:rsidRPr="009346DD">
        <w:rPr>
          <w:b/>
        </w:rPr>
        <w:t>Κ)</w:t>
      </w:r>
      <w:r w:rsidR="00876D48" w:rsidRPr="009346DD">
        <w:t>. Η προσπάθεια αυτή</w:t>
      </w:r>
      <w:r w:rsidR="00876D48">
        <w:t>,</w:t>
      </w:r>
      <w:r w:rsidR="00876D48" w:rsidRPr="009346DD">
        <w:t xml:space="preserve"> θα έχει ως στόχο</w:t>
      </w:r>
      <w:r w:rsidR="00876D48">
        <w:t>,</w:t>
      </w:r>
      <w:r w:rsidR="00876D48" w:rsidRPr="009346DD">
        <w:t xml:space="preserve"> να μοχλεύσει σημαντικές ιδιωτικές επενδύσεις</w:t>
      </w:r>
      <w:r w:rsidR="00876D48">
        <w:t>,</w:t>
      </w:r>
      <w:r w:rsidR="00876D48" w:rsidRPr="009346DD">
        <w:t xml:space="preserve"> μέσα από την </w:t>
      </w:r>
      <w:r w:rsidR="00876D48" w:rsidRPr="009346DD">
        <w:rPr>
          <w:b/>
        </w:rPr>
        <w:t>αύξηση της δημόσιας χρηματοδότησης</w:t>
      </w:r>
      <w:r w:rsidR="00876D48" w:rsidRPr="009346DD">
        <w:t xml:space="preserve"> και τη </w:t>
      </w:r>
      <w:r w:rsidR="00876D48" w:rsidRPr="009346DD">
        <w:rPr>
          <w:b/>
        </w:rPr>
        <w:t>στόχευση της πολιτικής έρευνας και καινοτομίας στις σημαντικές προκλήσεις</w:t>
      </w:r>
      <w:r w:rsidR="00876D48" w:rsidRPr="009346DD">
        <w:t xml:space="preserve"> που αντιμετωπίζει η χώρα στην πορεία προς το 2020.</w:t>
      </w:r>
    </w:p>
    <w:p w:rsidR="00006769" w:rsidRDefault="00006769" w:rsidP="00876D48">
      <w:r>
        <w:t>Η Γενική Γραμματεία Έρευνας και Τεχνολογίας του Υπουργείου Παιδείας και Θρησκευμάτων, έπειτα από μια μακρά περίοδο διαβούλευσης μέσα από ομάδες εργασίας (</w:t>
      </w:r>
      <w:r w:rsidR="00E50215">
        <w:t>Π</w:t>
      </w:r>
      <w:r>
        <w:t xml:space="preserve">λατφόρμες </w:t>
      </w:r>
      <w:r w:rsidR="00E50215">
        <w:t>Κ</w:t>
      </w:r>
      <w:r>
        <w:t xml:space="preserve">αινοτομίας) αλλά και επιμέρους συνεργασίες με Υπουργεία και Περιφέρειες της χώρας,  λαμβάνοντας υπόψη </w:t>
      </w:r>
      <w:r w:rsidR="00D2608D">
        <w:t>τις καλές πρακτικές από το</w:t>
      </w:r>
      <w:r>
        <w:t>ν Ευρωπαϊκ</w:t>
      </w:r>
      <w:r w:rsidR="00D2608D">
        <w:t>ό</w:t>
      </w:r>
      <w:r>
        <w:t xml:space="preserve"> και Διεθνή </w:t>
      </w:r>
      <w:r w:rsidR="00D2608D">
        <w:t>χώρο</w:t>
      </w:r>
      <w:r>
        <w:t>, αλλά και αξιολογώντας διαχρονικά την Ελληνική εμπειρία, καταθέτει ένα κείμενο διαβούλευσης στην ερευνητική, ακαδημαϊκή κοινότητα, και στις παραγωγικές δυνάμεις της χώρας.</w:t>
      </w:r>
    </w:p>
    <w:p w:rsidR="00876D48" w:rsidRPr="0085074B" w:rsidRDefault="00F1104A" w:rsidP="00F1104A">
      <w:pPr>
        <w:spacing w:after="120"/>
        <w:rPr>
          <w:b/>
          <w:bCs/>
          <w:sz w:val="20"/>
          <w:szCs w:val="20"/>
        </w:rPr>
      </w:pPr>
      <w:r>
        <w:rPr>
          <w:b/>
          <w:i/>
        </w:rPr>
        <w:t>Βασικός</w:t>
      </w:r>
      <w:r w:rsidR="00876D48">
        <w:rPr>
          <w:b/>
          <w:i/>
        </w:rPr>
        <w:t xml:space="preserve"> στόχος </w:t>
      </w:r>
      <w:r w:rsidR="00876D48" w:rsidRPr="00EB0438">
        <w:rPr>
          <w:b/>
          <w:i/>
        </w:rPr>
        <w:t>της διαβούλευσης</w:t>
      </w:r>
      <w:r w:rsidR="00876D48">
        <w:rPr>
          <w:b/>
          <w:i/>
        </w:rPr>
        <w:t>,</w:t>
      </w:r>
      <w:r w:rsidR="00876D48" w:rsidRPr="00EB0438">
        <w:rPr>
          <w:b/>
          <w:i/>
        </w:rPr>
        <w:t xml:space="preserve"> είναι να παρουσιασθούν</w:t>
      </w:r>
      <w:r w:rsidR="00876D48">
        <w:rPr>
          <w:b/>
          <w:i/>
        </w:rPr>
        <w:t xml:space="preserve"> </w:t>
      </w:r>
      <w:r w:rsidR="00876D48" w:rsidRPr="00EB0438">
        <w:rPr>
          <w:b/>
          <w:i/>
        </w:rPr>
        <w:t xml:space="preserve">τα </w:t>
      </w:r>
      <w:r w:rsidR="00876D48">
        <w:rPr>
          <w:b/>
          <w:i/>
        </w:rPr>
        <w:t xml:space="preserve">πρώτα ολοκληρωμένα </w:t>
      </w:r>
      <w:r w:rsidR="00876D48" w:rsidRPr="00EB0438">
        <w:rPr>
          <w:b/>
          <w:i/>
        </w:rPr>
        <w:t xml:space="preserve">αποτελέσματα της διαδικασίας ανάδειξης των </w:t>
      </w:r>
      <w:r w:rsidR="00876D48">
        <w:rPr>
          <w:b/>
          <w:i/>
        </w:rPr>
        <w:t xml:space="preserve"> προτεραιοτήτων </w:t>
      </w:r>
      <w:r>
        <w:rPr>
          <w:b/>
          <w:i/>
        </w:rPr>
        <w:t>Έρ</w:t>
      </w:r>
      <w:r w:rsidR="00876D48">
        <w:rPr>
          <w:b/>
          <w:i/>
        </w:rPr>
        <w:t>ευνας</w:t>
      </w:r>
      <w:r w:rsidR="008A54D5">
        <w:rPr>
          <w:b/>
          <w:i/>
        </w:rPr>
        <w:t>,</w:t>
      </w:r>
      <w:r w:rsidR="00876D48">
        <w:rPr>
          <w:b/>
          <w:i/>
        </w:rPr>
        <w:t xml:space="preserve"> Τεχνολογικής </w:t>
      </w:r>
      <w:r w:rsidR="008A54D5">
        <w:rPr>
          <w:b/>
          <w:i/>
        </w:rPr>
        <w:t>Α</w:t>
      </w:r>
      <w:r w:rsidR="00876D48">
        <w:rPr>
          <w:b/>
          <w:i/>
        </w:rPr>
        <w:t xml:space="preserve">νάπτυξης και Καινοτομίας </w:t>
      </w:r>
      <w:r w:rsidR="00876D48" w:rsidRPr="00EB0438">
        <w:rPr>
          <w:b/>
          <w:i/>
        </w:rPr>
        <w:t>τη</w:t>
      </w:r>
      <w:r w:rsidR="00876D48">
        <w:rPr>
          <w:b/>
          <w:i/>
        </w:rPr>
        <w:t>ς</w:t>
      </w:r>
      <w:r w:rsidR="00876D48" w:rsidRPr="00EB0438">
        <w:rPr>
          <w:b/>
          <w:i/>
        </w:rPr>
        <w:t xml:space="preserve"> νέα</w:t>
      </w:r>
      <w:r w:rsidR="00876D48">
        <w:rPr>
          <w:b/>
          <w:i/>
        </w:rPr>
        <w:t xml:space="preserve">ς </w:t>
      </w:r>
      <w:r w:rsidR="00876D48" w:rsidRPr="00EB0438">
        <w:rPr>
          <w:b/>
          <w:i/>
        </w:rPr>
        <w:t>προγραμματική</w:t>
      </w:r>
      <w:r w:rsidR="00876D48">
        <w:rPr>
          <w:b/>
          <w:i/>
        </w:rPr>
        <w:t>ς</w:t>
      </w:r>
      <w:r w:rsidR="00876D48" w:rsidRPr="00EB0438">
        <w:rPr>
          <w:b/>
          <w:i/>
        </w:rPr>
        <w:t xml:space="preserve"> περ</w:t>
      </w:r>
      <w:r w:rsidR="00876D48">
        <w:rPr>
          <w:b/>
          <w:i/>
        </w:rPr>
        <w:t>ιό</w:t>
      </w:r>
      <w:r w:rsidR="00876D48" w:rsidRPr="00EB0438">
        <w:rPr>
          <w:b/>
          <w:i/>
        </w:rPr>
        <w:t>δο</w:t>
      </w:r>
      <w:r w:rsidR="00876D48">
        <w:rPr>
          <w:b/>
          <w:i/>
        </w:rPr>
        <w:t>υ</w:t>
      </w:r>
      <w:r w:rsidR="00876D48" w:rsidRPr="00EB0438">
        <w:rPr>
          <w:b/>
          <w:i/>
        </w:rPr>
        <w:t xml:space="preserve"> 2014-2020</w:t>
      </w:r>
      <w:r w:rsidR="00876D48">
        <w:rPr>
          <w:b/>
          <w:i/>
        </w:rPr>
        <w:t xml:space="preserve">, όπως προέκυψαν μέχρι σήμερα μέσα από τις Πλατφόρμες Καινοτομίας της ΓΓΕΤ, και να συγκεντρωθούν συμπληρωματικές </w:t>
      </w:r>
      <w:r w:rsidR="00876D48" w:rsidRPr="00EB0438">
        <w:rPr>
          <w:b/>
          <w:i/>
        </w:rPr>
        <w:t>απόψεις της ερευνητικής</w:t>
      </w:r>
      <w:r w:rsidR="008A54D5">
        <w:rPr>
          <w:b/>
          <w:i/>
        </w:rPr>
        <w:t>, ακαδημαϊκής</w:t>
      </w:r>
      <w:r w:rsidR="00876D48" w:rsidRPr="00EB0438">
        <w:rPr>
          <w:b/>
          <w:i/>
        </w:rPr>
        <w:t xml:space="preserve"> και επιχειρηματικής κοινότητας, των Υπουργείων, των Περιφερειών και της ελληνικής κοινωνίας γενικότερα.</w:t>
      </w:r>
    </w:p>
    <w:p w:rsidR="00876D48" w:rsidRPr="00636130" w:rsidRDefault="00876D48" w:rsidP="00876D48">
      <w:pPr>
        <w:autoSpaceDE w:val="0"/>
        <w:autoSpaceDN w:val="0"/>
        <w:adjustRightInd w:val="0"/>
        <w:spacing w:line="240" w:lineRule="auto"/>
      </w:pPr>
      <w:r w:rsidRPr="00E93C44">
        <w:t xml:space="preserve">Οι προτεινόμενες προτεραιότητες  αποτελούν μια </w:t>
      </w:r>
      <w:r w:rsidR="00FA369F">
        <w:t xml:space="preserve">ολοκληρωμένη </w:t>
      </w:r>
      <w:r w:rsidRPr="00E93C44">
        <w:t xml:space="preserve">χαρτογράφηση, ομαδοποίηση και αξιολόγηση των προτάσεων που </w:t>
      </w:r>
      <w:r w:rsidRPr="00E93C44">
        <w:lastRenderedPageBreak/>
        <w:t>συγκέντρωσε η ΓΓΕΤ στο πλαίσιο της δομημένης διαβούλευσης που διεξήγαγε με τις  Πλατφόρμες Καινοτομίας</w:t>
      </w:r>
      <w:r w:rsidRPr="00E93C44">
        <w:rPr>
          <w:rStyle w:val="FootnoteReference"/>
        </w:rPr>
        <w:footnoteReference w:id="1"/>
      </w:r>
      <w:r w:rsidR="00724FDB">
        <w:t xml:space="preserve">, </w:t>
      </w:r>
      <w:r w:rsidRPr="00636130">
        <w:t>στη βάση των εξής κριτηρίων:</w:t>
      </w:r>
    </w:p>
    <w:p w:rsidR="00876D48" w:rsidRDefault="00876D48" w:rsidP="00876D48">
      <w:pPr>
        <w:pStyle w:val="ListParagraph"/>
        <w:numPr>
          <w:ilvl w:val="0"/>
          <w:numId w:val="1"/>
        </w:numPr>
        <w:autoSpaceDE w:val="0"/>
        <w:autoSpaceDN w:val="0"/>
        <w:adjustRightInd w:val="0"/>
        <w:spacing w:before="0" w:line="240" w:lineRule="auto"/>
      </w:pPr>
      <w:r>
        <w:t>Σημαντική επίδραση στην οικονομία και δυνατότητα μόχλευσης ιδιωτικών επενδύσεων σε έρευνα και καινοτομία</w:t>
      </w:r>
    </w:p>
    <w:p w:rsidR="00876D48" w:rsidRDefault="00876D48" w:rsidP="00876D48">
      <w:pPr>
        <w:pStyle w:val="ListParagraph"/>
        <w:numPr>
          <w:ilvl w:val="0"/>
          <w:numId w:val="1"/>
        </w:numPr>
        <w:autoSpaceDE w:val="0"/>
        <w:autoSpaceDN w:val="0"/>
        <w:adjustRightInd w:val="0"/>
        <w:spacing w:before="0" w:line="240" w:lineRule="auto"/>
      </w:pPr>
      <w:r>
        <w:t xml:space="preserve">Ύπαρξη διεθνούς αγοράς  </w:t>
      </w:r>
      <w:r w:rsidRPr="00636130">
        <w:t xml:space="preserve"> </w:t>
      </w:r>
    </w:p>
    <w:p w:rsidR="00876D48" w:rsidRDefault="00876D48" w:rsidP="00876D48">
      <w:pPr>
        <w:pStyle w:val="ListParagraph"/>
        <w:numPr>
          <w:ilvl w:val="0"/>
          <w:numId w:val="1"/>
        </w:numPr>
        <w:autoSpaceDE w:val="0"/>
        <w:autoSpaceDN w:val="0"/>
        <w:adjustRightInd w:val="0"/>
        <w:spacing w:before="0" w:line="240" w:lineRule="auto"/>
      </w:pPr>
      <w:r>
        <w:t>Διαθεσιμότητα σχετικού δημόσιο</w:t>
      </w:r>
      <w:r w:rsidR="00FA369F">
        <w:t>υ</w:t>
      </w:r>
      <w:r>
        <w:t xml:space="preserve"> ή/και ιδιωτικού ερευνητικού δυναμικού  </w:t>
      </w:r>
    </w:p>
    <w:p w:rsidR="00876D48" w:rsidRDefault="00876D48" w:rsidP="00876D48">
      <w:pPr>
        <w:pStyle w:val="ListParagraph"/>
        <w:numPr>
          <w:ilvl w:val="0"/>
          <w:numId w:val="1"/>
        </w:numPr>
        <w:autoSpaceDE w:val="0"/>
        <w:autoSpaceDN w:val="0"/>
        <w:adjustRightInd w:val="0"/>
        <w:spacing w:before="0" w:line="240" w:lineRule="auto"/>
      </w:pPr>
      <w:r>
        <w:t>Δημιουργία θέσεων εργασίας (μακροπρόθεσμα)</w:t>
      </w:r>
      <w:r w:rsidRPr="00636130">
        <w:t xml:space="preserve">  </w:t>
      </w:r>
    </w:p>
    <w:p w:rsidR="00876D48" w:rsidRDefault="00876D48" w:rsidP="00876D48">
      <w:pPr>
        <w:pStyle w:val="ListParagraph"/>
        <w:numPr>
          <w:ilvl w:val="0"/>
          <w:numId w:val="1"/>
        </w:numPr>
        <w:spacing w:before="0" w:after="200" w:line="276" w:lineRule="auto"/>
        <w:jc w:val="left"/>
      </w:pPr>
      <w:r>
        <w:t xml:space="preserve">Άλλες επιδράσεις </w:t>
      </w:r>
      <w:r w:rsidRPr="00636130">
        <w:t xml:space="preserve">(π.χ. </w:t>
      </w:r>
      <w:r>
        <w:t>π</w:t>
      </w:r>
      <w:r w:rsidRPr="00636130">
        <w:t>εριβαλλοντικές</w:t>
      </w:r>
      <w:r>
        <w:t>,</w:t>
      </w:r>
      <w:r w:rsidR="00FA369F">
        <w:t xml:space="preserve"> </w:t>
      </w:r>
      <w:r>
        <w:t>κ</w:t>
      </w:r>
      <w:r w:rsidRPr="00636130">
        <w:t>οινωνικές )</w:t>
      </w:r>
    </w:p>
    <w:p w:rsidR="00876D48" w:rsidRDefault="00876D48" w:rsidP="00876D48">
      <w:pPr>
        <w:rPr>
          <w:b/>
          <w:bCs/>
          <w:lang w:eastAsia="el-GR"/>
        </w:rPr>
      </w:pPr>
      <w:r w:rsidRPr="00FD1ECE">
        <w:rPr>
          <w:b/>
        </w:rPr>
        <w:t xml:space="preserve"> </w:t>
      </w:r>
      <w:r w:rsidRPr="008F63EF">
        <w:rPr>
          <w:b/>
        </w:rPr>
        <w:t>Η διαδικασία της</w:t>
      </w:r>
      <w:r w:rsidRPr="00712007">
        <w:rPr>
          <w:b/>
        </w:rPr>
        <w:t xml:space="preserve"> προτεραιοποίησης θα </w:t>
      </w:r>
      <w:r w:rsidR="00FA369F">
        <w:rPr>
          <w:b/>
        </w:rPr>
        <w:t>είναι μία συνεχή</w:t>
      </w:r>
      <w:r w:rsidR="0050688F">
        <w:rPr>
          <w:b/>
        </w:rPr>
        <w:t>ς</w:t>
      </w:r>
      <w:r w:rsidR="00FA369F">
        <w:rPr>
          <w:b/>
        </w:rPr>
        <w:t xml:space="preserve"> διαδικασία σε όλη τη διάρκεια </w:t>
      </w:r>
      <w:r w:rsidR="0055159B">
        <w:rPr>
          <w:b/>
        </w:rPr>
        <w:t xml:space="preserve">της </w:t>
      </w:r>
      <w:r w:rsidR="0050688F">
        <w:rPr>
          <w:b/>
        </w:rPr>
        <w:t>επόμενης</w:t>
      </w:r>
      <w:r w:rsidR="0055159B">
        <w:rPr>
          <w:b/>
        </w:rPr>
        <w:t xml:space="preserve"> προγραμματικής περιόδου</w:t>
      </w:r>
      <w:r w:rsidR="0050688F">
        <w:rPr>
          <w:b/>
        </w:rPr>
        <w:t xml:space="preserve"> 2014-2020</w:t>
      </w:r>
      <w:r w:rsidR="0055159B">
        <w:rPr>
          <w:b/>
        </w:rPr>
        <w:t xml:space="preserve">, </w:t>
      </w:r>
      <w:r w:rsidRPr="00712007">
        <w:rPr>
          <w:b/>
        </w:rPr>
        <w:t xml:space="preserve"> </w:t>
      </w:r>
      <w:r w:rsidRPr="00712007">
        <w:rPr>
          <w:b/>
          <w:bCs/>
          <w:lang w:eastAsia="el-GR"/>
        </w:rPr>
        <w:t xml:space="preserve"> </w:t>
      </w:r>
      <w:r>
        <w:rPr>
          <w:b/>
          <w:bCs/>
          <w:lang w:eastAsia="el-GR"/>
        </w:rPr>
        <w:t xml:space="preserve">στο πλαίσιο του διαλόγου που θα αναπτυχθεί κατά την κατάρτιση </w:t>
      </w:r>
      <w:r w:rsidR="0050688F">
        <w:rPr>
          <w:b/>
          <w:bCs/>
          <w:lang w:eastAsia="el-GR"/>
        </w:rPr>
        <w:t xml:space="preserve">και εφαρμογή </w:t>
      </w:r>
      <w:r>
        <w:rPr>
          <w:b/>
          <w:bCs/>
          <w:lang w:eastAsia="el-GR"/>
        </w:rPr>
        <w:t xml:space="preserve">των Επιχειρησιακών Προγραμμάτων </w:t>
      </w:r>
      <w:r w:rsidR="0050688F">
        <w:rPr>
          <w:b/>
          <w:bCs/>
          <w:lang w:eastAsia="el-GR"/>
        </w:rPr>
        <w:t>τ</w:t>
      </w:r>
      <w:r>
        <w:rPr>
          <w:b/>
          <w:bCs/>
          <w:lang w:eastAsia="el-GR"/>
        </w:rPr>
        <w:t xml:space="preserve">ομεακού και </w:t>
      </w:r>
      <w:r w:rsidR="0050688F">
        <w:rPr>
          <w:b/>
          <w:bCs/>
          <w:lang w:eastAsia="el-GR"/>
        </w:rPr>
        <w:t>π</w:t>
      </w:r>
      <w:r>
        <w:rPr>
          <w:b/>
          <w:bCs/>
          <w:lang w:eastAsia="el-GR"/>
        </w:rPr>
        <w:t>εριφερειακού επιπέδου, μέσω των οποίων θα χρηματοδοτηθού</w:t>
      </w:r>
      <w:r w:rsidR="00724FDB">
        <w:rPr>
          <w:b/>
          <w:bCs/>
          <w:lang w:eastAsia="el-GR"/>
        </w:rPr>
        <w:t>ν οι σχετικές παρ</w:t>
      </w:r>
      <w:r w:rsidR="00C33D99">
        <w:rPr>
          <w:b/>
          <w:bCs/>
          <w:lang w:eastAsia="el-GR"/>
        </w:rPr>
        <w:t>εμβάσεις Έρευνας, Τεχνολογικής Α</w:t>
      </w:r>
      <w:r w:rsidR="00724FDB">
        <w:rPr>
          <w:b/>
          <w:bCs/>
          <w:lang w:eastAsia="el-GR"/>
        </w:rPr>
        <w:t xml:space="preserve">νάπτυξης και </w:t>
      </w:r>
      <w:r w:rsidR="00C33D99">
        <w:rPr>
          <w:b/>
          <w:bCs/>
          <w:lang w:eastAsia="el-GR"/>
        </w:rPr>
        <w:t>Καινοτομίας</w:t>
      </w:r>
      <w:r>
        <w:rPr>
          <w:b/>
          <w:bCs/>
          <w:lang w:eastAsia="el-GR"/>
        </w:rPr>
        <w:t>. Σ</w:t>
      </w:r>
      <w:r w:rsidRPr="00712007">
        <w:rPr>
          <w:b/>
          <w:bCs/>
          <w:lang w:eastAsia="el-GR"/>
        </w:rPr>
        <w:t>τόχο</w:t>
      </w:r>
      <w:r>
        <w:rPr>
          <w:b/>
          <w:bCs/>
          <w:lang w:eastAsia="el-GR"/>
        </w:rPr>
        <w:t xml:space="preserve">ς του διαλόγου αυτού θα είναι η </w:t>
      </w:r>
      <w:r w:rsidRPr="00712007">
        <w:rPr>
          <w:b/>
          <w:bCs/>
          <w:lang w:eastAsia="el-GR"/>
        </w:rPr>
        <w:t xml:space="preserve">  περαιτέρω  ιεράρχ</w:t>
      </w:r>
      <w:r>
        <w:rPr>
          <w:b/>
          <w:bCs/>
          <w:lang w:eastAsia="el-GR"/>
        </w:rPr>
        <w:t>ησή τους</w:t>
      </w:r>
      <w:r w:rsidRPr="00FD1ECE">
        <w:rPr>
          <w:b/>
          <w:bCs/>
          <w:lang w:eastAsia="el-GR"/>
        </w:rPr>
        <w:t>,</w:t>
      </w:r>
      <w:r>
        <w:rPr>
          <w:b/>
          <w:bCs/>
          <w:lang w:eastAsia="el-GR"/>
        </w:rPr>
        <w:t xml:space="preserve"> </w:t>
      </w:r>
      <w:r w:rsidRPr="00F16CAB">
        <w:rPr>
          <w:b/>
          <w:bCs/>
          <w:lang w:eastAsia="el-GR"/>
        </w:rPr>
        <w:t>με βασικό κριτήριο την  ύπαρξη κρ</w:t>
      </w:r>
      <w:r>
        <w:rPr>
          <w:b/>
          <w:bCs/>
          <w:lang w:eastAsia="el-GR"/>
        </w:rPr>
        <w:t>ίσιμης μάζας επιχειρήσεων ή την</w:t>
      </w:r>
      <w:r w:rsidRPr="00F16CAB">
        <w:rPr>
          <w:b/>
          <w:bCs/>
          <w:lang w:eastAsia="el-GR"/>
        </w:rPr>
        <w:t xml:space="preserve"> υφιστάμενη δυναμική επιχειρηματική δραστηριότητα, σε συνεργασία με σημαντική και διεθνώς ανταγωνιστική ερευνητική δραστηριότητα</w:t>
      </w:r>
      <w:r>
        <w:rPr>
          <w:b/>
          <w:bCs/>
          <w:lang w:eastAsia="el-GR"/>
        </w:rPr>
        <w:t>.</w:t>
      </w:r>
    </w:p>
    <w:p w:rsidR="00C33D99" w:rsidRDefault="00C33D99" w:rsidP="00876D48">
      <w:pPr>
        <w:rPr>
          <w:b/>
        </w:rPr>
      </w:pPr>
      <w:r>
        <w:t xml:space="preserve">Ευελπιστούμε  σε έναν ειλικρινή διάλογο που βασικός στόχος θα είναι η </w:t>
      </w:r>
      <w:r w:rsidR="00495BB6">
        <w:t>ολοκλήρωση</w:t>
      </w:r>
      <w:r>
        <w:t xml:space="preserve"> ενός σύγχρονου, αποτελεσματικού </w:t>
      </w:r>
      <w:r w:rsidRPr="00C33D99">
        <w:rPr>
          <w:b/>
        </w:rPr>
        <w:t>Στρατηγικού</w:t>
      </w:r>
      <w:r>
        <w:t xml:space="preserve"> </w:t>
      </w:r>
      <w:r w:rsidRPr="009346DD">
        <w:rPr>
          <w:b/>
        </w:rPr>
        <w:t>Πλα</w:t>
      </w:r>
      <w:r>
        <w:rPr>
          <w:b/>
        </w:rPr>
        <w:t>ι</w:t>
      </w:r>
      <w:r w:rsidRPr="009346DD">
        <w:rPr>
          <w:b/>
        </w:rPr>
        <w:t>σ</w:t>
      </w:r>
      <w:r>
        <w:rPr>
          <w:b/>
        </w:rPr>
        <w:t>ίου</w:t>
      </w:r>
      <w:r w:rsidRPr="009346DD">
        <w:rPr>
          <w:b/>
        </w:rPr>
        <w:t xml:space="preserve"> για την Έρευνα και την Καινοτομία (Ε</w:t>
      </w:r>
      <w:r>
        <w:rPr>
          <w:b/>
        </w:rPr>
        <w:t>.</w:t>
      </w:r>
      <w:r w:rsidRPr="009346DD">
        <w:rPr>
          <w:b/>
        </w:rPr>
        <w:t>Σ</w:t>
      </w:r>
      <w:r>
        <w:rPr>
          <w:b/>
        </w:rPr>
        <w:t>.</w:t>
      </w:r>
      <w:r w:rsidRPr="009346DD">
        <w:rPr>
          <w:b/>
        </w:rPr>
        <w:t>Π</w:t>
      </w:r>
      <w:r>
        <w:rPr>
          <w:b/>
        </w:rPr>
        <w:t>.</w:t>
      </w:r>
      <w:r w:rsidRPr="009346DD">
        <w:rPr>
          <w:b/>
        </w:rPr>
        <w:t>Ε</w:t>
      </w:r>
      <w:r>
        <w:rPr>
          <w:b/>
        </w:rPr>
        <w:t>.</w:t>
      </w:r>
      <w:r w:rsidRPr="009346DD">
        <w:rPr>
          <w:b/>
        </w:rPr>
        <w:t>Κ)</w:t>
      </w:r>
      <w:r w:rsidR="00495BB6">
        <w:rPr>
          <w:b/>
        </w:rPr>
        <w:t xml:space="preserve"> </w:t>
      </w:r>
      <w:r>
        <w:rPr>
          <w:b/>
        </w:rPr>
        <w:t xml:space="preserve">το οποίο θα συμβάλλει ουσιαστικά στην </w:t>
      </w:r>
      <w:r w:rsidR="00495BB6">
        <w:rPr>
          <w:b/>
        </w:rPr>
        <w:t>έξοδο της χώρας μας από την κρίση</w:t>
      </w:r>
      <w:r w:rsidR="003257A7">
        <w:rPr>
          <w:b/>
        </w:rPr>
        <w:t>, στην ανάπτυξη, σε νέες θέσεις εργασίας και θα είναι το βασικό εργαλείο για την υλοποίηση του οράματος της «Καινοτόμου Ελλάδας το 2020»</w:t>
      </w:r>
      <w:r w:rsidR="00A023BE">
        <w:rPr>
          <w:b/>
        </w:rPr>
        <w:t>.</w:t>
      </w:r>
    </w:p>
    <w:p w:rsidR="00C33D99" w:rsidRPr="00D2162C" w:rsidRDefault="00EC2585" w:rsidP="00876D48">
      <w:pPr>
        <w:rPr>
          <w:b/>
          <w:color w:val="000000" w:themeColor="text1"/>
        </w:rPr>
      </w:pPr>
      <w:r w:rsidRPr="00D2162C">
        <w:rPr>
          <w:b/>
          <w:color w:val="000000" w:themeColor="text1"/>
        </w:rPr>
        <w:t>Η διαβούλευση θα γίνει μέσω του</w:t>
      </w:r>
      <w:r w:rsidR="00D2162C" w:rsidRPr="00D2162C">
        <w:rPr>
          <w:b/>
          <w:color w:val="000000" w:themeColor="text1"/>
        </w:rPr>
        <w:t xml:space="preserve"> </w:t>
      </w:r>
      <w:hyperlink r:id="rId8" w:history="1">
        <w:r w:rsidR="00D2162C" w:rsidRPr="00D2162C">
          <w:rPr>
            <w:rStyle w:val="Hyperlink"/>
            <w:b/>
            <w:color w:val="000000" w:themeColor="text1"/>
            <w:lang w:val="en-US"/>
          </w:rPr>
          <w:t>www</w:t>
        </w:r>
        <w:r w:rsidR="00D2162C" w:rsidRPr="00D2162C">
          <w:rPr>
            <w:rStyle w:val="Hyperlink"/>
            <w:b/>
            <w:color w:val="000000" w:themeColor="text1"/>
          </w:rPr>
          <w:t>.</w:t>
        </w:r>
        <w:r w:rsidR="00D2162C" w:rsidRPr="00D2162C">
          <w:rPr>
            <w:rStyle w:val="Hyperlink"/>
            <w:b/>
            <w:color w:val="000000" w:themeColor="text1"/>
            <w:lang w:val="en-US"/>
          </w:rPr>
          <w:t>opengov</w:t>
        </w:r>
        <w:r w:rsidR="00D2162C" w:rsidRPr="00D2162C">
          <w:rPr>
            <w:rStyle w:val="Hyperlink"/>
            <w:b/>
            <w:color w:val="000000" w:themeColor="text1"/>
          </w:rPr>
          <w:t>.</w:t>
        </w:r>
        <w:r w:rsidR="00D2162C" w:rsidRPr="00D2162C">
          <w:rPr>
            <w:rStyle w:val="Hyperlink"/>
            <w:b/>
            <w:color w:val="000000" w:themeColor="text1"/>
            <w:lang w:val="en-US"/>
          </w:rPr>
          <w:t>gr</w:t>
        </w:r>
      </w:hyperlink>
      <w:r w:rsidRPr="00D2162C">
        <w:rPr>
          <w:b/>
          <w:color w:val="000000" w:themeColor="text1"/>
        </w:rPr>
        <w:t xml:space="preserve"> </w:t>
      </w:r>
      <w:r w:rsidR="00D2162C" w:rsidRPr="00D2162C">
        <w:rPr>
          <w:b/>
          <w:color w:val="000000" w:themeColor="text1"/>
        </w:rPr>
        <w:t xml:space="preserve">στη διεύθυνση </w:t>
      </w:r>
      <w:hyperlink r:id="rId9" w:history="1">
        <w:r w:rsidR="00D2162C" w:rsidRPr="00D2162C">
          <w:rPr>
            <w:rStyle w:val="Hyperlink"/>
            <w:b/>
            <w:color w:val="000000" w:themeColor="text1"/>
          </w:rPr>
          <w:t>http://www.opengov.gr/ypepth/?p=2035</w:t>
        </w:r>
      </w:hyperlink>
      <w:r w:rsidR="00D2162C" w:rsidRPr="00D2162C">
        <w:rPr>
          <w:b/>
          <w:color w:val="000000" w:themeColor="text1"/>
        </w:rPr>
        <w:t xml:space="preserve">  κ</w:t>
      </w:r>
      <w:r w:rsidRPr="00D2162C">
        <w:rPr>
          <w:b/>
          <w:color w:val="000000" w:themeColor="text1"/>
        </w:rPr>
        <w:t>αι θα διαρκέσει μέχρι τις 25 Ιουνίου.</w:t>
      </w:r>
    </w:p>
    <w:p w:rsidR="0050688F" w:rsidRPr="00181654" w:rsidRDefault="00C33D99" w:rsidP="0050688F">
      <w:pPr>
        <w:rPr>
          <w:b/>
        </w:rPr>
      </w:pPr>
      <w:r>
        <w:rPr>
          <w:b/>
        </w:rPr>
        <w:tab/>
      </w:r>
      <w:r>
        <w:rPr>
          <w:b/>
        </w:rPr>
        <w:tab/>
      </w:r>
      <w:r>
        <w:rPr>
          <w:b/>
        </w:rPr>
        <w:tab/>
      </w:r>
      <w:r w:rsidR="0050688F">
        <w:rPr>
          <w:b/>
        </w:rPr>
        <w:t xml:space="preserve">Ο </w:t>
      </w:r>
      <w:r w:rsidR="00181654" w:rsidRPr="00181654">
        <w:rPr>
          <w:b/>
        </w:rPr>
        <w:t xml:space="preserve"> </w:t>
      </w:r>
      <w:r w:rsidR="00181654">
        <w:rPr>
          <w:b/>
        </w:rPr>
        <w:t>ΓΕΝΙΚΟΣ ΓΡΑΜΜΑΤΕΑΣ ΕΡΕΥΝΑΣ ΚΑΙ ΤΕΧΝΟΛΟΓΙΑΣ</w:t>
      </w:r>
    </w:p>
    <w:p w:rsidR="0050688F" w:rsidRDefault="0050688F" w:rsidP="0050688F">
      <w:pPr>
        <w:rPr>
          <w:b/>
        </w:rPr>
      </w:pPr>
    </w:p>
    <w:p w:rsidR="00C33D99" w:rsidRPr="00EB0438" w:rsidRDefault="0050688F" w:rsidP="0050688F">
      <w:pPr>
        <w:ind w:left="2880"/>
        <w:rPr>
          <w:b/>
          <w:i/>
        </w:rPr>
      </w:pPr>
      <w:r>
        <w:rPr>
          <w:b/>
        </w:rPr>
        <w:t xml:space="preserve">      </w:t>
      </w:r>
      <w:r w:rsidR="00181654">
        <w:rPr>
          <w:b/>
        </w:rPr>
        <w:t xml:space="preserve">           Δρ. Χρήστος Βασιλάκος</w:t>
      </w:r>
    </w:p>
    <w:p w:rsidR="00876D48" w:rsidRPr="00876D48" w:rsidRDefault="00876D48"/>
    <w:sectPr w:rsidR="00876D48" w:rsidRPr="00876D48" w:rsidSect="0033360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A62" w:rsidRDefault="00874A62" w:rsidP="00876D48">
      <w:pPr>
        <w:spacing w:before="0" w:line="240" w:lineRule="auto"/>
      </w:pPr>
      <w:r>
        <w:separator/>
      </w:r>
    </w:p>
  </w:endnote>
  <w:endnote w:type="continuationSeparator" w:id="0">
    <w:p w:rsidR="00874A62" w:rsidRDefault="00874A62" w:rsidP="00876D4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Helvetica">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A62" w:rsidRDefault="00874A62" w:rsidP="00876D48">
      <w:pPr>
        <w:spacing w:before="0" w:line="240" w:lineRule="auto"/>
      </w:pPr>
      <w:r>
        <w:separator/>
      </w:r>
    </w:p>
  </w:footnote>
  <w:footnote w:type="continuationSeparator" w:id="0">
    <w:p w:rsidR="00874A62" w:rsidRDefault="00874A62" w:rsidP="00876D48">
      <w:pPr>
        <w:spacing w:before="0" w:line="240" w:lineRule="auto"/>
      </w:pPr>
      <w:r>
        <w:continuationSeparator/>
      </w:r>
    </w:p>
  </w:footnote>
  <w:footnote w:id="1">
    <w:p w:rsidR="00234330" w:rsidRPr="004E7149" w:rsidRDefault="00234330" w:rsidP="00876D48">
      <w:pPr>
        <w:pStyle w:val="FootnoteText"/>
        <w:rPr>
          <w:sz w:val="18"/>
          <w:lang w:val="el-GR"/>
        </w:rPr>
      </w:pPr>
      <w:r w:rsidRPr="005274ED">
        <w:rPr>
          <w:rStyle w:val="FootnoteReference"/>
          <w:sz w:val="18"/>
        </w:rPr>
        <w:footnoteRef/>
      </w:r>
      <w:r w:rsidRPr="005274ED">
        <w:rPr>
          <w:sz w:val="18"/>
          <w:lang w:val="el-GR"/>
        </w:rPr>
        <w:t xml:space="preserve"> </w:t>
      </w:r>
      <w:r w:rsidRPr="005274ED">
        <w:rPr>
          <w:sz w:val="18"/>
        </w:rPr>
        <w:t>H</w:t>
      </w:r>
      <w:r w:rsidRPr="005274ED">
        <w:rPr>
          <w:sz w:val="18"/>
          <w:lang w:val="el-GR"/>
        </w:rPr>
        <w:t xml:space="preserve"> διεύθυνση για τις Πλατφόρμες Καινοτομίας στο</w:t>
      </w:r>
      <w:r>
        <w:rPr>
          <w:sz w:val="18"/>
          <w:lang w:val="el-GR"/>
        </w:rPr>
        <w:t xml:space="preserve">ν </w:t>
      </w:r>
      <w:proofErr w:type="spellStart"/>
      <w:r>
        <w:rPr>
          <w:sz w:val="18"/>
          <w:lang w:val="el-GR"/>
        </w:rPr>
        <w:t>ιστότοπο</w:t>
      </w:r>
      <w:proofErr w:type="spellEnd"/>
      <w:r w:rsidRPr="005274ED">
        <w:rPr>
          <w:sz w:val="18"/>
          <w:lang w:val="el-GR"/>
        </w:rPr>
        <w:t xml:space="preserve"> της ΓΓΕΤ είναι η ακόλουθη: </w:t>
      </w:r>
      <w:hyperlink r:id="rId1" w:history="1">
        <w:r w:rsidR="004E7149" w:rsidRPr="00181E42">
          <w:rPr>
            <w:rStyle w:val="Hyperlink"/>
            <w:sz w:val="18"/>
          </w:rPr>
          <w:t>http</w:t>
        </w:r>
        <w:r w:rsidR="004E7149" w:rsidRPr="00181E42">
          <w:rPr>
            <w:rStyle w:val="Hyperlink"/>
            <w:sz w:val="18"/>
            <w:lang w:val="el-GR"/>
          </w:rPr>
          <w:t>://</w:t>
        </w:r>
        <w:r w:rsidR="004E7149" w:rsidRPr="00181E42">
          <w:rPr>
            <w:rStyle w:val="Hyperlink"/>
            <w:sz w:val="18"/>
          </w:rPr>
          <w:t>www</w:t>
        </w:r>
        <w:r w:rsidR="004E7149" w:rsidRPr="00181E42">
          <w:rPr>
            <w:rStyle w:val="Hyperlink"/>
            <w:sz w:val="18"/>
            <w:lang w:val="el-GR"/>
          </w:rPr>
          <w:t>.</w:t>
        </w:r>
        <w:proofErr w:type="spellStart"/>
        <w:r w:rsidR="004E7149" w:rsidRPr="00181E42">
          <w:rPr>
            <w:rStyle w:val="Hyperlink"/>
            <w:sz w:val="18"/>
          </w:rPr>
          <w:t>gsrt</w:t>
        </w:r>
        <w:proofErr w:type="spellEnd"/>
        <w:r w:rsidR="004E7149" w:rsidRPr="00181E42">
          <w:rPr>
            <w:rStyle w:val="Hyperlink"/>
            <w:sz w:val="18"/>
            <w:lang w:val="el-GR"/>
          </w:rPr>
          <w:t>.</w:t>
        </w:r>
        <w:r w:rsidR="004E7149" w:rsidRPr="00181E42">
          <w:rPr>
            <w:rStyle w:val="Hyperlink"/>
            <w:sz w:val="18"/>
          </w:rPr>
          <w:t>gr</w:t>
        </w:r>
        <w:r w:rsidR="004E7149" w:rsidRPr="00181E42">
          <w:rPr>
            <w:rStyle w:val="Hyperlink"/>
            <w:sz w:val="18"/>
            <w:lang w:val="el-GR"/>
          </w:rPr>
          <w:t>/</w:t>
        </w:r>
        <w:r w:rsidR="004E7149" w:rsidRPr="00181E42">
          <w:rPr>
            <w:rStyle w:val="Hyperlink"/>
            <w:sz w:val="18"/>
          </w:rPr>
          <w:t>central</w:t>
        </w:r>
        <w:r w:rsidR="004E7149" w:rsidRPr="00181E42">
          <w:rPr>
            <w:rStyle w:val="Hyperlink"/>
            <w:sz w:val="18"/>
            <w:lang w:val="el-GR"/>
          </w:rPr>
          <w:t>.</w:t>
        </w:r>
        <w:proofErr w:type="spellStart"/>
        <w:r w:rsidR="004E7149" w:rsidRPr="00181E42">
          <w:rPr>
            <w:rStyle w:val="Hyperlink"/>
            <w:sz w:val="18"/>
          </w:rPr>
          <w:t>aspx</w:t>
        </w:r>
        <w:proofErr w:type="spellEnd"/>
        <w:r w:rsidR="004E7149" w:rsidRPr="00181E42">
          <w:rPr>
            <w:rStyle w:val="Hyperlink"/>
            <w:sz w:val="18"/>
            <w:lang w:val="el-GR"/>
          </w:rPr>
          <w:t>?</w:t>
        </w:r>
        <w:proofErr w:type="spellStart"/>
        <w:r w:rsidR="004E7149" w:rsidRPr="00181E42">
          <w:rPr>
            <w:rStyle w:val="Hyperlink"/>
            <w:sz w:val="18"/>
          </w:rPr>
          <w:t>sId</w:t>
        </w:r>
        <w:proofErr w:type="spellEnd"/>
        <w:r w:rsidR="004E7149" w:rsidRPr="00181E42">
          <w:rPr>
            <w:rStyle w:val="Hyperlink"/>
            <w:sz w:val="18"/>
            <w:lang w:val="el-GR"/>
          </w:rPr>
          <w:t>=120</w:t>
        </w:r>
        <w:r w:rsidR="004E7149" w:rsidRPr="00181E42">
          <w:rPr>
            <w:rStyle w:val="Hyperlink"/>
            <w:sz w:val="18"/>
          </w:rPr>
          <w:t>I</w:t>
        </w:r>
        <w:r w:rsidR="004E7149" w:rsidRPr="00181E42">
          <w:rPr>
            <w:rStyle w:val="Hyperlink"/>
            <w:sz w:val="18"/>
            <w:lang w:val="el-GR"/>
          </w:rPr>
          <w:t>466</w:t>
        </w:r>
        <w:r w:rsidR="004E7149" w:rsidRPr="00181E42">
          <w:rPr>
            <w:rStyle w:val="Hyperlink"/>
            <w:sz w:val="18"/>
          </w:rPr>
          <w:t>I</w:t>
        </w:r>
        <w:r w:rsidR="004E7149" w:rsidRPr="00181E42">
          <w:rPr>
            <w:rStyle w:val="Hyperlink"/>
            <w:sz w:val="18"/>
            <w:lang w:val="el-GR"/>
          </w:rPr>
          <w:t>1249</w:t>
        </w:r>
        <w:r w:rsidR="004E7149" w:rsidRPr="00181E42">
          <w:rPr>
            <w:rStyle w:val="Hyperlink"/>
            <w:sz w:val="18"/>
          </w:rPr>
          <w:t>I</w:t>
        </w:r>
        <w:r w:rsidR="004E7149" w:rsidRPr="00181E42">
          <w:rPr>
            <w:rStyle w:val="Hyperlink"/>
            <w:sz w:val="18"/>
            <w:lang w:val="el-GR"/>
          </w:rPr>
          <w:t>646</w:t>
        </w:r>
        <w:r w:rsidR="004E7149" w:rsidRPr="00181E42">
          <w:rPr>
            <w:rStyle w:val="Hyperlink"/>
            <w:sz w:val="18"/>
          </w:rPr>
          <w:t>I</w:t>
        </w:r>
        <w:r w:rsidR="004E7149" w:rsidRPr="00181E42">
          <w:rPr>
            <w:rStyle w:val="Hyperlink"/>
            <w:sz w:val="18"/>
            <w:lang w:val="el-GR"/>
          </w:rPr>
          <w:t>494779&amp;</w:t>
        </w:r>
        <w:proofErr w:type="spellStart"/>
        <w:r w:rsidR="004E7149" w:rsidRPr="00181E42">
          <w:rPr>
            <w:rStyle w:val="Hyperlink"/>
            <w:sz w:val="18"/>
          </w:rPr>
          <w:t>olID</w:t>
        </w:r>
        <w:proofErr w:type="spellEnd"/>
        <w:r w:rsidR="004E7149" w:rsidRPr="00181E42">
          <w:rPr>
            <w:rStyle w:val="Hyperlink"/>
            <w:sz w:val="18"/>
            <w:lang w:val="el-GR"/>
          </w:rPr>
          <w:t>=824&amp;</w:t>
        </w:r>
        <w:proofErr w:type="spellStart"/>
        <w:r w:rsidR="004E7149" w:rsidRPr="00181E42">
          <w:rPr>
            <w:rStyle w:val="Hyperlink"/>
            <w:sz w:val="18"/>
          </w:rPr>
          <w:t>neID</w:t>
        </w:r>
        <w:proofErr w:type="spellEnd"/>
        <w:r w:rsidR="004E7149" w:rsidRPr="00181E42">
          <w:rPr>
            <w:rStyle w:val="Hyperlink"/>
            <w:sz w:val="18"/>
            <w:lang w:val="el-GR"/>
          </w:rPr>
          <w:t>=824&amp;</w:t>
        </w:r>
        <w:proofErr w:type="spellStart"/>
        <w:r w:rsidR="004E7149" w:rsidRPr="00181E42">
          <w:rPr>
            <w:rStyle w:val="Hyperlink"/>
            <w:sz w:val="18"/>
          </w:rPr>
          <w:t>neTa</w:t>
        </w:r>
        <w:proofErr w:type="spellEnd"/>
        <w:r w:rsidR="004E7149" w:rsidRPr="00181E42">
          <w:rPr>
            <w:rStyle w:val="Hyperlink"/>
            <w:sz w:val="18"/>
            <w:lang w:val="el-GR"/>
          </w:rPr>
          <w:t>=22&amp;</w:t>
        </w:r>
        <w:proofErr w:type="spellStart"/>
        <w:r w:rsidR="004E7149" w:rsidRPr="00181E42">
          <w:rPr>
            <w:rStyle w:val="Hyperlink"/>
            <w:sz w:val="18"/>
          </w:rPr>
          <w:t>ncID</w:t>
        </w:r>
        <w:proofErr w:type="spellEnd"/>
        <w:r w:rsidR="004E7149" w:rsidRPr="00181E42">
          <w:rPr>
            <w:rStyle w:val="Hyperlink"/>
            <w:sz w:val="18"/>
            <w:lang w:val="el-GR"/>
          </w:rPr>
          <w:t>=0&amp;</w:t>
        </w:r>
        <w:proofErr w:type="spellStart"/>
        <w:r w:rsidR="004E7149" w:rsidRPr="00181E42">
          <w:rPr>
            <w:rStyle w:val="Hyperlink"/>
            <w:sz w:val="18"/>
          </w:rPr>
          <w:t>neHC</w:t>
        </w:r>
        <w:proofErr w:type="spellEnd"/>
        <w:r w:rsidR="004E7149" w:rsidRPr="00181E42">
          <w:rPr>
            <w:rStyle w:val="Hyperlink"/>
            <w:sz w:val="18"/>
            <w:lang w:val="el-GR"/>
          </w:rPr>
          <w:t>=0&amp;</w:t>
        </w:r>
        <w:proofErr w:type="spellStart"/>
        <w:r w:rsidR="004E7149" w:rsidRPr="00181E42">
          <w:rPr>
            <w:rStyle w:val="Hyperlink"/>
            <w:sz w:val="18"/>
          </w:rPr>
          <w:t>tbid</w:t>
        </w:r>
        <w:proofErr w:type="spellEnd"/>
        <w:r w:rsidR="004E7149" w:rsidRPr="00181E42">
          <w:rPr>
            <w:rStyle w:val="Hyperlink"/>
            <w:sz w:val="18"/>
            <w:lang w:val="el-GR"/>
          </w:rPr>
          <w:t>=0&amp;</w:t>
        </w:r>
        <w:proofErr w:type="spellStart"/>
        <w:r w:rsidR="004E7149" w:rsidRPr="00181E42">
          <w:rPr>
            <w:rStyle w:val="Hyperlink"/>
            <w:sz w:val="18"/>
          </w:rPr>
          <w:t>lrID</w:t>
        </w:r>
        <w:proofErr w:type="spellEnd"/>
        <w:r w:rsidR="004E7149" w:rsidRPr="00181E42">
          <w:rPr>
            <w:rStyle w:val="Hyperlink"/>
            <w:sz w:val="18"/>
            <w:lang w:val="el-GR"/>
          </w:rPr>
          <w:t>=2&amp;</w:t>
        </w:r>
        <w:proofErr w:type="spellStart"/>
        <w:r w:rsidR="004E7149" w:rsidRPr="00181E42">
          <w:rPr>
            <w:rStyle w:val="Hyperlink"/>
            <w:sz w:val="18"/>
          </w:rPr>
          <w:t>oldUIID</w:t>
        </w:r>
        <w:proofErr w:type="spellEnd"/>
        <w:r w:rsidR="004E7149" w:rsidRPr="00181E42">
          <w:rPr>
            <w:rStyle w:val="Hyperlink"/>
            <w:sz w:val="18"/>
            <w:lang w:val="el-GR"/>
          </w:rPr>
          <w:t>=</w:t>
        </w:r>
        <w:proofErr w:type="spellStart"/>
        <w:r w:rsidR="004E7149" w:rsidRPr="00181E42">
          <w:rPr>
            <w:rStyle w:val="Hyperlink"/>
            <w:sz w:val="18"/>
          </w:rPr>
          <w:t>aI</w:t>
        </w:r>
        <w:proofErr w:type="spellEnd"/>
        <w:r w:rsidR="004E7149" w:rsidRPr="00181E42">
          <w:rPr>
            <w:rStyle w:val="Hyperlink"/>
            <w:sz w:val="18"/>
            <w:lang w:val="el-GR"/>
          </w:rPr>
          <w:t>824</w:t>
        </w:r>
        <w:r w:rsidR="004E7149" w:rsidRPr="00181E42">
          <w:rPr>
            <w:rStyle w:val="Hyperlink"/>
            <w:sz w:val="18"/>
          </w:rPr>
          <w:t>I</w:t>
        </w:r>
        <w:r w:rsidR="004E7149" w:rsidRPr="00181E42">
          <w:rPr>
            <w:rStyle w:val="Hyperlink"/>
            <w:sz w:val="18"/>
            <w:lang w:val="el-GR"/>
          </w:rPr>
          <w:t>0</w:t>
        </w:r>
        <w:r w:rsidR="004E7149" w:rsidRPr="00181E42">
          <w:rPr>
            <w:rStyle w:val="Hyperlink"/>
            <w:sz w:val="18"/>
          </w:rPr>
          <w:t>I</w:t>
        </w:r>
        <w:r w:rsidR="004E7149" w:rsidRPr="00181E42">
          <w:rPr>
            <w:rStyle w:val="Hyperlink"/>
            <w:sz w:val="18"/>
            <w:lang w:val="el-GR"/>
          </w:rPr>
          <w:t>120</w:t>
        </w:r>
        <w:r w:rsidR="004E7149" w:rsidRPr="00181E42">
          <w:rPr>
            <w:rStyle w:val="Hyperlink"/>
            <w:sz w:val="18"/>
          </w:rPr>
          <w:t>I</w:t>
        </w:r>
        <w:r w:rsidR="004E7149" w:rsidRPr="00181E42">
          <w:rPr>
            <w:rStyle w:val="Hyperlink"/>
            <w:sz w:val="18"/>
            <w:lang w:val="el-GR"/>
          </w:rPr>
          <w:t>466</w:t>
        </w:r>
        <w:r w:rsidR="004E7149" w:rsidRPr="00181E42">
          <w:rPr>
            <w:rStyle w:val="Hyperlink"/>
            <w:sz w:val="18"/>
          </w:rPr>
          <w:t>I</w:t>
        </w:r>
        <w:r w:rsidR="004E7149" w:rsidRPr="00181E42">
          <w:rPr>
            <w:rStyle w:val="Hyperlink"/>
            <w:sz w:val="18"/>
            <w:lang w:val="el-GR"/>
          </w:rPr>
          <w:t>1249</w:t>
        </w:r>
        <w:r w:rsidR="004E7149" w:rsidRPr="00181E42">
          <w:rPr>
            <w:rStyle w:val="Hyperlink"/>
            <w:sz w:val="18"/>
          </w:rPr>
          <w:t>I</w:t>
        </w:r>
        <w:r w:rsidR="004E7149" w:rsidRPr="00181E42">
          <w:rPr>
            <w:rStyle w:val="Hyperlink"/>
            <w:sz w:val="18"/>
            <w:lang w:val="el-GR"/>
          </w:rPr>
          <w:t>0</w:t>
        </w:r>
        <w:r w:rsidR="004E7149" w:rsidRPr="00181E42">
          <w:rPr>
            <w:rStyle w:val="Hyperlink"/>
            <w:sz w:val="18"/>
          </w:rPr>
          <w:t>I</w:t>
        </w:r>
        <w:r w:rsidR="004E7149" w:rsidRPr="00181E42">
          <w:rPr>
            <w:rStyle w:val="Hyperlink"/>
            <w:sz w:val="18"/>
            <w:lang w:val="el-GR"/>
          </w:rPr>
          <w:t>2&amp;</w:t>
        </w:r>
        <w:proofErr w:type="spellStart"/>
        <w:r w:rsidR="004E7149" w:rsidRPr="00181E42">
          <w:rPr>
            <w:rStyle w:val="Hyperlink"/>
            <w:sz w:val="18"/>
          </w:rPr>
          <w:t>actionID</w:t>
        </w:r>
        <w:proofErr w:type="spellEnd"/>
        <w:r w:rsidR="004E7149" w:rsidRPr="00181E42">
          <w:rPr>
            <w:rStyle w:val="Hyperlink"/>
            <w:sz w:val="18"/>
            <w:lang w:val="el-GR"/>
          </w:rPr>
          <w:t>=</w:t>
        </w:r>
        <w:r w:rsidR="004E7149" w:rsidRPr="00181E42">
          <w:rPr>
            <w:rStyle w:val="Hyperlink"/>
            <w:sz w:val="18"/>
          </w:rPr>
          <w:t>load</w:t>
        </w:r>
      </w:hyperlink>
      <w:r w:rsidR="004E7149">
        <w:rPr>
          <w:sz w:val="18"/>
          <w:lang w:val="el-GR"/>
        </w:rPr>
        <w:t xml:space="preserve"> </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66994"/>
    <w:multiLevelType w:val="hybridMultilevel"/>
    <w:tmpl w:val="5E229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D48"/>
    <w:rsid w:val="00006769"/>
    <w:rsid w:val="00101C76"/>
    <w:rsid w:val="00181654"/>
    <w:rsid w:val="00234330"/>
    <w:rsid w:val="003257A7"/>
    <w:rsid w:val="0033360E"/>
    <w:rsid w:val="00495BB6"/>
    <w:rsid w:val="004E7149"/>
    <w:rsid w:val="0050688F"/>
    <w:rsid w:val="0055159B"/>
    <w:rsid w:val="005F1B53"/>
    <w:rsid w:val="00604499"/>
    <w:rsid w:val="00622A9C"/>
    <w:rsid w:val="00724FDB"/>
    <w:rsid w:val="00874A62"/>
    <w:rsid w:val="00876D48"/>
    <w:rsid w:val="008A54D5"/>
    <w:rsid w:val="00A023BE"/>
    <w:rsid w:val="00AE3293"/>
    <w:rsid w:val="00B02233"/>
    <w:rsid w:val="00B528D1"/>
    <w:rsid w:val="00B5379D"/>
    <w:rsid w:val="00C178D4"/>
    <w:rsid w:val="00C33D99"/>
    <w:rsid w:val="00C96295"/>
    <w:rsid w:val="00D009C3"/>
    <w:rsid w:val="00D2162C"/>
    <w:rsid w:val="00D2608D"/>
    <w:rsid w:val="00D53C37"/>
    <w:rsid w:val="00E50215"/>
    <w:rsid w:val="00E93C44"/>
    <w:rsid w:val="00EC2585"/>
    <w:rsid w:val="00EC3A9A"/>
    <w:rsid w:val="00F1104A"/>
    <w:rsid w:val="00FA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48"/>
    <w:pPr>
      <w:spacing w:before="120" w:after="0" w:line="300" w:lineRule="exact"/>
      <w:jc w:val="both"/>
    </w:pPr>
    <w:rPr>
      <w:rFonts w:asciiTheme="majorHAnsi" w:eastAsiaTheme="majorEastAsia" w:hAnsiTheme="majorHAns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6D48"/>
    <w:pPr>
      <w:ind w:left="720"/>
      <w:contextualSpacing/>
    </w:pPr>
  </w:style>
  <w:style w:type="paragraph" w:styleId="FootnoteText">
    <w:name w:val="footnote text"/>
    <w:basedOn w:val="Normal"/>
    <w:link w:val="FootnoteTextChar"/>
    <w:uiPriority w:val="99"/>
    <w:unhideWhenUsed/>
    <w:rsid w:val="00876D48"/>
    <w:pPr>
      <w:spacing w:before="0" w:after="120" w:line="240" w:lineRule="auto"/>
    </w:pPr>
    <w:rPr>
      <w:rFonts w:ascii="Helvetica" w:eastAsiaTheme="minorEastAsia" w:hAnsi="Helvetica" w:cstheme="minorBidi"/>
      <w:sz w:val="22"/>
      <w:lang w:val="en-US" w:eastAsia="en-US"/>
    </w:rPr>
  </w:style>
  <w:style w:type="character" w:customStyle="1" w:styleId="FootnoteTextChar">
    <w:name w:val="Footnote Text Char"/>
    <w:basedOn w:val="DefaultParagraphFont"/>
    <w:link w:val="FootnoteText"/>
    <w:uiPriority w:val="99"/>
    <w:rsid w:val="00876D48"/>
    <w:rPr>
      <w:rFonts w:ascii="Helvetica" w:eastAsiaTheme="minorEastAsia" w:hAnsi="Helvetica"/>
      <w:szCs w:val="24"/>
      <w:lang w:val="en-US"/>
    </w:rPr>
  </w:style>
  <w:style w:type="character" w:styleId="FootnoteReference">
    <w:name w:val="footnote reference"/>
    <w:basedOn w:val="DefaultParagraphFont"/>
    <w:uiPriority w:val="99"/>
    <w:unhideWhenUsed/>
    <w:rsid w:val="00876D48"/>
    <w:rPr>
      <w:vertAlign w:val="superscript"/>
    </w:rPr>
  </w:style>
  <w:style w:type="character" w:customStyle="1" w:styleId="ListParagraphChar">
    <w:name w:val="List Paragraph Char"/>
    <w:link w:val="ListParagraph"/>
    <w:uiPriority w:val="34"/>
    <w:locked/>
    <w:rsid w:val="00876D48"/>
    <w:rPr>
      <w:rFonts w:asciiTheme="majorHAnsi" w:eastAsiaTheme="majorEastAsia" w:hAnsiTheme="majorHAnsi" w:cs="Times New Roman"/>
      <w:sz w:val="24"/>
      <w:szCs w:val="24"/>
      <w:lang w:eastAsia="en-AU"/>
    </w:rPr>
  </w:style>
  <w:style w:type="paragraph" w:styleId="BalloonText">
    <w:name w:val="Balloon Text"/>
    <w:basedOn w:val="Normal"/>
    <w:link w:val="BalloonTextChar"/>
    <w:uiPriority w:val="99"/>
    <w:semiHidden/>
    <w:unhideWhenUsed/>
    <w:rsid w:val="005068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8F"/>
    <w:rPr>
      <w:rFonts w:ascii="Tahoma" w:eastAsiaTheme="majorEastAsia" w:hAnsi="Tahoma" w:cs="Tahoma"/>
      <w:sz w:val="16"/>
      <w:szCs w:val="16"/>
      <w:lang w:eastAsia="en-AU"/>
    </w:rPr>
  </w:style>
  <w:style w:type="character" w:styleId="Hyperlink">
    <w:name w:val="Hyperlink"/>
    <w:basedOn w:val="DefaultParagraphFont"/>
    <w:uiPriority w:val="99"/>
    <w:unhideWhenUsed/>
    <w:rsid w:val="00D2162C"/>
    <w:rPr>
      <w:color w:val="0000FF" w:themeColor="hyperlink"/>
      <w:u w:val="single"/>
    </w:rPr>
  </w:style>
  <w:style w:type="character" w:styleId="FollowedHyperlink">
    <w:name w:val="FollowedHyperlink"/>
    <w:basedOn w:val="DefaultParagraphFont"/>
    <w:uiPriority w:val="99"/>
    <w:semiHidden/>
    <w:unhideWhenUsed/>
    <w:rsid w:val="00D216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48"/>
    <w:pPr>
      <w:spacing w:before="120" w:after="0" w:line="300" w:lineRule="exact"/>
      <w:jc w:val="both"/>
    </w:pPr>
    <w:rPr>
      <w:rFonts w:asciiTheme="majorHAnsi" w:eastAsiaTheme="majorEastAsia" w:hAnsiTheme="majorHAns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6D48"/>
    <w:pPr>
      <w:ind w:left="720"/>
      <w:contextualSpacing/>
    </w:pPr>
  </w:style>
  <w:style w:type="paragraph" w:styleId="FootnoteText">
    <w:name w:val="footnote text"/>
    <w:basedOn w:val="Normal"/>
    <w:link w:val="FootnoteTextChar"/>
    <w:uiPriority w:val="99"/>
    <w:unhideWhenUsed/>
    <w:rsid w:val="00876D48"/>
    <w:pPr>
      <w:spacing w:before="0" w:after="120" w:line="240" w:lineRule="auto"/>
    </w:pPr>
    <w:rPr>
      <w:rFonts w:ascii="Helvetica" w:eastAsiaTheme="minorEastAsia" w:hAnsi="Helvetica" w:cstheme="minorBidi"/>
      <w:sz w:val="22"/>
      <w:lang w:val="en-US" w:eastAsia="en-US"/>
    </w:rPr>
  </w:style>
  <w:style w:type="character" w:customStyle="1" w:styleId="FootnoteTextChar">
    <w:name w:val="Footnote Text Char"/>
    <w:basedOn w:val="DefaultParagraphFont"/>
    <w:link w:val="FootnoteText"/>
    <w:uiPriority w:val="99"/>
    <w:rsid w:val="00876D48"/>
    <w:rPr>
      <w:rFonts w:ascii="Helvetica" w:eastAsiaTheme="minorEastAsia" w:hAnsi="Helvetica"/>
      <w:szCs w:val="24"/>
      <w:lang w:val="en-US"/>
    </w:rPr>
  </w:style>
  <w:style w:type="character" w:styleId="FootnoteReference">
    <w:name w:val="footnote reference"/>
    <w:basedOn w:val="DefaultParagraphFont"/>
    <w:uiPriority w:val="99"/>
    <w:unhideWhenUsed/>
    <w:rsid w:val="00876D48"/>
    <w:rPr>
      <w:vertAlign w:val="superscript"/>
    </w:rPr>
  </w:style>
  <w:style w:type="character" w:customStyle="1" w:styleId="ListParagraphChar">
    <w:name w:val="List Paragraph Char"/>
    <w:link w:val="ListParagraph"/>
    <w:uiPriority w:val="34"/>
    <w:locked/>
    <w:rsid w:val="00876D48"/>
    <w:rPr>
      <w:rFonts w:asciiTheme="majorHAnsi" w:eastAsiaTheme="majorEastAsia" w:hAnsiTheme="majorHAnsi" w:cs="Times New Roman"/>
      <w:sz w:val="24"/>
      <w:szCs w:val="24"/>
      <w:lang w:eastAsia="en-AU"/>
    </w:rPr>
  </w:style>
  <w:style w:type="paragraph" w:styleId="BalloonText">
    <w:name w:val="Balloon Text"/>
    <w:basedOn w:val="Normal"/>
    <w:link w:val="BalloonTextChar"/>
    <w:uiPriority w:val="99"/>
    <w:semiHidden/>
    <w:unhideWhenUsed/>
    <w:rsid w:val="005068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88F"/>
    <w:rPr>
      <w:rFonts w:ascii="Tahoma" w:eastAsiaTheme="majorEastAsia" w:hAnsi="Tahoma" w:cs="Tahoma"/>
      <w:sz w:val="16"/>
      <w:szCs w:val="16"/>
      <w:lang w:eastAsia="en-AU"/>
    </w:rPr>
  </w:style>
  <w:style w:type="character" w:styleId="Hyperlink">
    <w:name w:val="Hyperlink"/>
    <w:basedOn w:val="DefaultParagraphFont"/>
    <w:uiPriority w:val="99"/>
    <w:unhideWhenUsed/>
    <w:rsid w:val="00D2162C"/>
    <w:rPr>
      <w:color w:val="0000FF" w:themeColor="hyperlink"/>
      <w:u w:val="single"/>
    </w:rPr>
  </w:style>
  <w:style w:type="character" w:styleId="FollowedHyperlink">
    <w:name w:val="FollowedHyperlink"/>
    <w:basedOn w:val="DefaultParagraphFont"/>
    <w:uiPriority w:val="99"/>
    <w:semiHidden/>
    <w:unhideWhenUsed/>
    <w:rsid w:val="00D216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pengov.gr/ypepth/?p=203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gsrt.gr/central.aspx?sId=120I466I1249I646I494779&amp;olID=824&amp;neID=824&amp;neTa=22&amp;ncID=0&amp;neHC=0&amp;tbid=0&amp;lrID=2&amp;oldUIID=aI824I0I120I466I1249I0I2&amp;actionID=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sofouli.e</dc:creator>
  <cp:lastModifiedBy>gsrt_vaio</cp:lastModifiedBy>
  <cp:revision>2</cp:revision>
  <dcterms:created xsi:type="dcterms:W3CDTF">2014-06-13T06:36:00Z</dcterms:created>
  <dcterms:modified xsi:type="dcterms:W3CDTF">2014-06-13T06:36:00Z</dcterms:modified>
</cp:coreProperties>
</file>