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media/image1.png" ContentType="image/png"/>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bidi w:val="0"/>
        <w:spacing w:lineRule="auto" w:line="360"/>
        <w:jc w:val="right"/>
        <w:rPr>
          <w:rFonts w:cs="verdanda"/>
          <w:sz w:val="20"/>
          <w:szCs w:val="20"/>
          <w:lang w:val="el-GR"/>
        </w:rPr>
      </w:pPr>
      <w:r>
        <w:rPr>
          <w:rFonts w:cs="verdanda" w:ascii="verdanda" w:hAnsi="verdanda"/>
          <w:sz w:val="20"/>
          <w:szCs w:val="20"/>
          <w:lang w:val="el-GR"/>
        </w:rPr>
        <w:tab/>
      </w:r>
      <w:r>
        <w:rPr>
          <w:rFonts w:cs="verdanda" w:ascii="verdanda" w:hAnsi="verdanda"/>
          <w:sz w:val="20"/>
          <w:szCs w:val="20"/>
          <w:lang w:val="el-GR"/>
        </w:rPr>
        <w:t>21 Νοεμβρίου</w:t>
      </w:r>
      <w:r>
        <w:rPr>
          <w:rFonts w:cs="verdanda"/>
          <w:sz w:val="20"/>
          <w:szCs w:val="20"/>
          <w:lang w:val="el-GR"/>
        </w:rPr>
        <w:t xml:space="preserve"> 2016</w:t>
      </w:r>
    </w:p>
    <w:p>
      <w:pPr>
        <w:pStyle w:val="Normal"/>
        <w:bidi w:val="0"/>
        <w:spacing w:lineRule="auto" w:line="360"/>
        <w:jc w:val="center"/>
        <w:rPr>
          <w:rFonts w:cs="verdanda"/>
          <w:sz w:val="24"/>
          <w:szCs w:val="24"/>
          <w:lang w:val="el-GR"/>
        </w:rPr>
      </w:pPr>
      <w:r>
        <w:rPr>
          <w:rFonts w:cs="verdanda"/>
          <w:sz w:val="24"/>
          <w:szCs w:val="24"/>
          <w:lang w:val="el-GR"/>
        </w:rPr>
      </w:r>
    </w:p>
    <w:p>
      <w:pPr>
        <w:pStyle w:val="Normal"/>
        <w:suppressAutoHyphens w:val="false"/>
        <w:bidi w:val="0"/>
        <w:spacing w:lineRule="auto" w:line="360"/>
        <w:jc w:val="center"/>
        <w:rPr>
          <w:rFonts w:cs="verdanda"/>
          <w:b/>
          <w:bCs/>
          <w:sz w:val="22"/>
          <w:szCs w:val="22"/>
          <w:lang w:val="el-GR"/>
        </w:rPr>
      </w:pPr>
      <w:r>
        <w:rPr>
          <w:rFonts w:cs="verdanda"/>
          <w:b/>
          <w:bCs/>
          <w:sz w:val="22"/>
          <w:szCs w:val="22"/>
          <w:lang w:val="el-GR"/>
        </w:rPr>
        <w:t>ΔΕΛΤΙΟ ΤΥΠΟΥ</w:t>
      </w:r>
    </w:p>
    <w:p>
      <w:pPr>
        <w:pStyle w:val="TextBody"/>
        <w:bidi w:val="0"/>
        <w:spacing w:lineRule="auto" w:line="360" w:before="0" w:after="0"/>
        <w:jc w:val="center"/>
        <w:rPr>
          <w:rFonts w:ascii="Arial" w:hAnsi="Arial"/>
          <w:b/>
          <w:i w:val="false"/>
          <w:caps w:val="false"/>
          <w:smallCaps w:val="false"/>
          <w:strike w:val="false"/>
          <w:dstrike w:val="false"/>
          <w:color w:val="000000"/>
          <w:sz w:val="21"/>
          <w:u w:val="none"/>
          <w:effect w:val="none"/>
          <w:shd w:fill="auto" w:val="clear"/>
        </w:rPr>
      </w:pPr>
      <w:bookmarkStart w:id="0" w:name="docs-internal-guid-87b9e7c3-8711-9612-769a-62c9f829b593"/>
      <w:bookmarkEnd w:id="0"/>
      <w:r>
        <w:rPr>
          <w:rFonts w:ascii="Arial" w:hAnsi="Arial"/>
          <w:b/>
          <w:i w:val="false"/>
          <w:caps w:val="false"/>
          <w:smallCaps w:val="false"/>
          <w:strike w:val="false"/>
          <w:dstrike w:val="false"/>
          <w:color w:val="000000"/>
          <w:sz w:val="21"/>
          <w:u w:val="none"/>
          <w:effect w:val="none"/>
          <w:shd w:fill="auto" w:val="clear"/>
        </w:rPr>
        <w:t>Τ</w:t>
      </w:r>
      <w:bookmarkStart w:id="1" w:name="__DdeLink__155_1898484114"/>
      <w:r>
        <w:rPr>
          <w:rFonts w:ascii="Arial" w:hAnsi="Arial"/>
          <w:b/>
          <w:i w:val="false"/>
          <w:caps w:val="false"/>
          <w:smallCaps w:val="false"/>
          <w:strike w:val="false"/>
          <w:dstrike w:val="false"/>
          <w:color w:val="000000"/>
          <w:sz w:val="21"/>
          <w:u w:val="none"/>
          <w:effect w:val="none"/>
          <w:shd w:fill="auto" w:val="clear"/>
        </w:rPr>
        <w:t>ο σχόλιο του Οργανισμού Ανοιχτών Τεχνολογιών (ΕΕΛΛΑΚ)</w:t>
      </w:r>
    </w:p>
    <w:p>
      <w:pPr>
        <w:pStyle w:val="TextBody"/>
        <w:bidi w:val="0"/>
        <w:spacing w:lineRule="auto" w:line="429" w:before="0" w:after="0"/>
        <w:jc w:val="center"/>
        <w:rPr>
          <w:rFonts w:ascii="Arial" w:hAnsi="Arial"/>
          <w:b/>
          <w:i w:val="false"/>
          <w:caps w:val="false"/>
          <w:smallCaps w:val="false"/>
          <w:strike w:val="false"/>
          <w:dstrike w:val="false"/>
          <w:color w:val="000000"/>
          <w:sz w:val="21"/>
          <w:u w:val="none"/>
          <w:effect w:val="none"/>
          <w:shd w:fill="auto" w:val="clear"/>
        </w:rPr>
      </w:pPr>
      <w:r>
        <w:rPr>
          <w:rFonts w:ascii="Arial" w:hAnsi="Arial"/>
          <w:b/>
          <w:i w:val="false"/>
          <w:caps w:val="false"/>
          <w:smallCaps w:val="false"/>
          <w:strike w:val="false"/>
          <w:dstrike w:val="false"/>
          <w:color w:val="000000"/>
          <w:sz w:val="21"/>
          <w:u w:val="none"/>
          <w:effect w:val="none"/>
          <w:shd w:fill="auto" w:val="clear"/>
        </w:rPr>
        <w:t xml:space="preserve">στην διαβούλευση: ΕΘΝΙΚΗ ΨΗΦΙΑΚΗ ΣΤΡΑΤΗΓΙΚΗ </w:t>
      </w:r>
      <w:bookmarkEnd w:id="1"/>
      <w:r>
        <w:rPr>
          <w:rFonts w:ascii="Arial" w:hAnsi="Arial"/>
          <w:b/>
          <w:i w:val="false"/>
          <w:caps w:val="false"/>
          <w:smallCaps w:val="false"/>
          <w:strike w:val="false"/>
          <w:dstrike w:val="false"/>
          <w:color w:val="000000"/>
          <w:sz w:val="21"/>
          <w:u w:val="none"/>
          <w:effect w:val="none"/>
          <w:shd w:fill="auto" w:val="clear"/>
        </w:rPr>
        <w:t>2016-2021</w:t>
      </w:r>
    </w:p>
    <w:p>
      <w:pPr>
        <w:pStyle w:val="TextBody"/>
        <w:bidi w:val="0"/>
        <w:spacing w:lineRule="auto" w:line="429"/>
        <w:jc w:val="center"/>
        <w:rPr/>
      </w:pPr>
      <w:r>
        <w:rPr/>
      </w:r>
    </w:p>
    <w:p>
      <w:pPr>
        <w:pStyle w:val="TextBody"/>
        <w:bidi w:val="0"/>
        <w:spacing w:lineRule="auto" w:line="429" w:before="0" w:after="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Ο Οργανισμός Ανοιχτών Τεχνολογιών - ΕΕΛΛΑΚ (</w:t>
      </w:r>
      <w:hyperlink r:id="rId2">
        <w:r>
          <w:rPr>
            <w:rStyle w:val="InternetLink"/>
            <w:rFonts w:ascii="Arial" w:hAnsi="Arial"/>
            <w:b w:val="false"/>
            <w:i w:val="false"/>
            <w:caps w:val="false"/>
            <w:smallCaps w:val="false"/>
            <w:strike w:val="false"/>
            <w:dstrike w:val="false"/>
            <w:color w:val="1155CC"/>
            <w:sz w:val="21"/>
            <w:u w:val="single"/>
            <w:effect w:val="none"/>
            <w:shd w:fill="auto" w:val="clear"/>
          </w:rPr>
          <w:t>www.eellak.gr</w:t>
        </w:r>
      </w:hyperlink>
      <w:r>
        <w:rPr>
          <w:rFonts w:ascii="Arial" w:hAnsi="Arial"/>
          <w:b w:val="false"/>
          <w:i w:val="false"/>
          <w:caps w:val="false"/>
          <w:smallCaps w:val="false"/>
          <w:strike w:val="false"/>
          <w:dstrike w:val="false"/>
          <w:color w:val="000000"/>
          <w:sz w:val="21"/>
          <w:u w:val="none"/>
          <w:effect w:val="none"/>
          <w:shd w:fill="auto" w:val="clear"/>
        </w:rPr>
        <w:t>), στο πλαίσιο των δράσεων του για την Ανοιχτή Διακυβέρνηση και την Ανοιχτότητα συμμετείχε με σχόλιο στη διαβούλευση  "</w:t>
      </w:r>
      <w:hyperlink r:id="rId3">
        <w:r>
          <w:rPr>
            <w:rStyle w:val="InternetLink"/>
            <w:rFonts w:ascii="Arial" w:hAnsi="Arial"/>
            <w:b w:val="false"/>
            <w:i w:val="false"/>
            <w:caps w:val="false"/>
            <w:smallCaps w:val="false"/>
            <w:strike w:val="false"/>
            <w:dstrike w:val="false"/>
            <w:color w:val="1155CC"/>
            <w:sz w:val="21"/>
            <w:u w:val="single"/>
            <w:effect w:val="none"/>
            <w:shd w:fill="auto" w:val="clear"/>
          </w:rPr>
          <w:t>ΕΘΝΙΚΗ ΨΗΦΙΑΚΗ ΣΤΡΑΤΗΓΙΚΗ 2016-2021</w:t>
        </w:r>
      </w:hyperlink>
      <w:r>
        <w:rPr>
          <w:rFonts w:ascii="Arial" w:hAnsi="Arial"/>
          <w:b w:val="false"/>
          <w:i w:val="false"/>
          <w:caps w:val="false"/>
          <w:smallCaps w:val="false"/>
          <w:strike w:val="false"/>
          <w:dstrike w:val="false"/>
          <w:color w:val="000000"/>
          <w:sz w:val="21"/>
          <w:u w:val="none"/>
          <w:effect w:val="none"/>
          <w:shd w:fill="auto" w:val="clear"/>
        </w:rPr>
        <w:t>", η οποία αποτελεί τον οδηγό - χάρτη και το πλαίσιο αναφοράς για την ψηφιακή ανάπτυξη της χώρας με ορίζοντα το 2021 και ολοκληρώθηκε σήμερα Δευτέρα 21 Νοεμβρίου 2016 και ώρα 14.00.</w:t>
      </w:r>
    </w:p>
    <w:p>
      <w:pPr>
        <w:pStyle w:val="TextBody"/>
        <w:bidi w:val="0"/>
        <w:spacing w:lineRule="auto" w:line="429"/>
        <w:jc w:val="both"/>
        <w:rPr/>
      </w:pPr>
      <w:r>
        <w:rPr/>
      </w:r>
    </w:p>
    <w:p>
      <w:pPr>
        <w:pStyle w:val="TextBody"/>
        <w:bidi w:val="0"/>
        <w:spacing w:lineRule="auto" w:line="429" w:before="0" w:after="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 xml:space="preserve">Το σχόλιο του Οργανισμού Ανοιχτών Τεχνολογιών - ΕΕΛΛΑΚ, με βάση το θεσμικό του χαρακτήρα, προκρίνει τη στρατηγική και όχι αποσπασματική χρήση ανοιχτών τεχνολογιών. </w:t>
      </w:r>
    </w:p>
    <w:p>
      <w:pPr>
        <w:pStyle w:val="TextBody"/>
        <w:bidi w:val="0"/>
        <w:spacing w:lineRule="auto" w:line="429"/>
        <w:jc w:val="both"/>
        <w:rPr/>
      </w:pPr>
      <w:r>
        <w:rPr/>
      </w:r>
    </w:p>
    <w:p>
      <w:pPr>
        <w:pStyle w:val="TextBody"/>
        <w:bidi w:val="0"/>
        <w:spacing w:lineRule="auto" w:line="396" w:before="0" w:after="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Ειδικότερα, σε σχέση με καθέναν από τους Τομείς Παρέμβασης και Προτεραιότητες έχουμε να παρατηρήσουμε τα εξής:</w:t>
      </w:r>
    </w:p>
    <w:p>
      <w:pPr>
        <w:pStyle w:val="TextBody"/>
        <w:bidi w:val="0"/>
        <w:spacing w:lineRule="auto" w:line="396"/>
        <w:jc w:val="both"/>
        <w:rPr/>
      </w:pPr>
      <w:r>
        <w:rPr/>
      </w:r>
    </w:p>
    <w:p>
      <w:pPr>
        <w:pStyle w:val="TextBody"/>
        <w:numPr>
          <w:ilvl w:val="0"/>
          <w:numId w:val="1"/>
        </w:numPr>
        <w:shd w:fill="auto" w:val="clear"/>
        <w:tabs>
          <w:tab w:val="left" w:pos="0" w:leader="none"/>
        </w:tabs>
        <w:bidi w:val="0"/>
        <w:spacing w:lineRule="auto" w:line="396" w:before="0" w:after="0"/>
        <w:ind w:left="707" w:right="0" w:hanging="283"/>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Ανάπτυξη υποδομών συνδεσιμότητας νέας γενιάς</w:t>
      </w:r>
    </w:p>
    <w:p>
      <w:pPr>
        <w:pStyle w:val="TextBody"/>
        <w:numPr>
          <w:ilvl w:val="0"/>
          <w:numId w:val="1"/>
        </w:numPr>
        <w:shd w:fill="auto" w:val="clear"/>
        <w:tabs>
          <w:tab w:val="left" w:pos="0" w:leader="none"/>
        </w:tabs>
        <w:bidi w:val="0"/>
        <w:spacing w:lineRule="auto" w:line="396" w:before="0" w:after="0"/>
        <w:ind w:left="707" w:right="0" w:hanging="283"/>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Επιτάχυνση της ψηφιοποίησης της οικονομίας</w:t>
      </w:r>
    </w:p>
    <w:p>
      <w:pPr>
        <w:pStyle w:val="TextBody"/>
        <w:numPr>
          <w:ilvl w:val="0"/>
          <w:numId w:val="1"/>
        </w:numPr>
        <w:shd w:fill="auto" w:val="clear"/>
        <w:tabs>
          <w:tab w:val="left" w:pos="0" w:leader="none"/>
        </w:tabs>
        <w:bidi w:val="0"/>
        <w:spacing w:lineRule="auto" w:line="396" w:before="0" w:after="0"/>
        <w:ind w:left="707" w:right="0" w:hanging="283"/>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Ώθηση του κλάδου ΤΠΕ για την ανάπτυξη της ψηφιακής οικονομίας και της απασχόλησης</w:t>
      </w:r>
    </w:p>
    <w:p>
      <w:pPr>
        <w:pStyle w:val="TextBody"/>
        <w:numPr>
          <w:ilvl w:val="0"/>
          <w:numId w:val="1"/>
        </w:numPr>
        <w:shd w:fill="auto" w:val="clear"/>
        <w:tabs>
          <w:tab w:val="left" w:pos="0" w:leader="none"/>
        </w:tabs>
        <w:bidi w:val="0"/>
        <w:spacing w:lineRule="auto" w:line="396" w:before="0" w:after="0"/>
        <w:ind w:left="707" w:right="0" w:hanging="283"/>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Ενδυνάμωση του ανθρωπίνου δυναμικού με ψηφιακές δεξιότητες</w:t>
      </w:r>
    </w:p>
    <w:p>
      <w:pPr>
        <w:pStyle w:val="TextBody"/>
        <w:numPr>
          <w:ilvl w:val="0"/>
          <w:numId w:val="1"/>
        </w:numPr>
        <w:shd w:fill="auto" w:val="clear"/>
        <w:tabs>
          <w:tab w:val="left" w:pos="0" w:leader="none"/>
        </w:tabs>
        <w:bidi w:val="0"/>
        <w:spacing w:lineRule="auto" w:line="396" w:before="0" w:after="0"/>
        <w:ind w:left="707" w:right="0" w:hanging="283"/>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Ριζική αναθεώρηση του τρόπου παροχής ψηφιακών υπηρεσιών του δημοσίου</w:t>
      </w:r>
    </w:p>
    <w:p>
      <w:pPr>
        <w:pStyle w:val="TextBody"/>
        <w:numPr>
          <w:ilvl w:val="0"/>
          <w:numId w:val="1"/>
        </w:numPr>
        <w:shd w:fill="auto" w:val="clear"/>
        <w:tabs>
          <w:tab w:val="left" w:pos="0" w:leader="none"/>
        </w:tabs>
        <w:bidi w:val="0"/>
        <w:spacing w:lineRule="auto" w:line="396" w:before="0" w:after="0"/>
        <w:ind w:left="707" w:right="0" w:hanging="283"/>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Άρση των αποκλεισμών και διάχυση των ωφελειών της ψηφιακής οικονομίας</w:t>
      </w:r>
    </w:p>
    <w:p>
      <w:pPr>
        <w:pStyle w:val="TextBody"/>
        <w:numPr>
          <w:ilvl w:val="0"/>
          <w:numId w:val="1"/>
        </w:numPr>
        <w:shd w:fill="auto" w:val="clear"/>
        <w:tabs>
          <w:tab w:val="left" w:pos="0" w:leader="none"/>
        </w:tabs>
        <w:bidi w:val="0"/>
        <w:spacing w:lineRule="auto" w:line="396" w:before="0" w:after="0"/>
        <w:ind w:left="707" w:right="0" w:hanging="283"/>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Ενίσχυση ασφάλειας και εμπιστοσύνης</w:t>
      </w:r>
    </w:p>
    <w:p>
      <w:pPr>
        <w:pStyle w:val="TextBody"/>
        <w:bidi w:val="0"/>
        <w:spacing w:lineRule="auto" w:line="396"/>
        <w:jc w:val="both"/>
        <w:rPr/>
      </w:pPr>
      <w:r>
        <w:rPr/>
      </w:r>
    </w:p>
    <w:p>
      <w:pPr>
        <w:pStyle w:val="TextBody"/>
        <w:bidi w:val="0"/>
        <w:spacing w:lineRule="auto" w:line="396" w:before="0" w:after="0"/>
        <w:jc w:val="both"/>
        <w:rPr>
          <w:rFonts w:ascii="Arial" w:hAnsi="Arial"/>
          <w:b w:val="false"/>
          <w:i w:val="false"/>
          <w:caps w:val="false"/>
          <w:smallCaps w:val="false"/>
          <w:strike w:val="false"/>
          <w:dstrike w:val="false"/>
          <w:color w:val="000000"/>
          <w:sz w:val="21"/>
          <w:u w:val="none"/>
          <w:effect w:val="none"/>
          <w:shd w:fill="auto" w:val="clear"/>
        </w:rPr>
      </w:pPr>
      <w:r>
        <w:rPr>
          <w:rFonts w:ascii="Arial" w:hAnsi="Arial"/>
          <w:b w:val="false"/>
          <w:i w:val="false"/>
          <w:caps w:val="false"/>
          <w:smallCaps w:val="false"/>
          <w:strike w:val="false"/>
          <w:dstrike w:val="false"/>
          <w:color w:val="000000"/>
          <w:sz w:val="21"/>
          <w:u w:val="none"/>
          <w:effect w:val="none"/>
          <w:shd w:fill="auto" w:val="clear"/>
        </w:rPr>
        <w:t xml:space="preserve">Δείτε </w:t>
      </w:r>
      <w:hyperlink r:id="rId4">
        <w:r>
          <w:rPr>
            <w:rStyle w:val="InternetLink"/>
            <w:rFonts w:ascii="Arial" w:hAnsi="Arial"/>
            <w:b w:val="false"/>
            <w:i w:val="false"/>
            <w:caps w:val="false"/>
            <w:smallCaps w:val="false"/>
            <w:strike w:val="false"/>
            <w:dstrike w:val="false"/>
            <w:color w:val="1155CC"/>
            <w:sz w:val="21"/>
            <w:u w:val="single"/>
            <w:effect w:val="none"/>
            <w:shd w:fill="auto" w:val="clear"/>
          </w:rPr>
          <w:t>εδώ</w:t>
        </w:r>
      </w:hyperlink>
      <w:r>
        <w:rPr>
          <w:caps w:val="false"/>
          <w:smallCaps w:val="false"/>
          <w:strike w:val="false"/>
          <w:dstrike w:val="false"/>
          <w:color w:val="000000"/>
          <w:u w:val="none"/>
          <w:effect w:val="none"/>
          <w:shd w:fill="auto" w:val="clear"/>
        </w:rPr>
        <w:t xml:space="preserve"> </w:t>
      </w:r>
      <w:r>
        <w:rPr>
          <w:rFonts w:ascii="Arial" w:hAnsi="Arial"/>
          <w:b w:val="false"/>
          <w:i w:val="false"/>
          <w:caps w:val="false"/>
          <w:smallCaps w:val="false"/>
          <w:strike w:val="false"/>
          <w:dstrike w:val="false"/>
          <w:color w:val="000000"/>
          <w:sz w:val="21"/>
          <w:u w:val="none"/>
          <w:effect w:val="none"/>
          <w:shd w:fill="auto" w:val="clear"/>
        </w:rPr>
        <w:t>αναλυτικά το σχετικό σχόλιο της διαβούλευσης.</w:t>
      </w:r>
    </w:p>
    <w:p>
      <w:pPr>
        <w:pStyle w:val="TextBody"/>
        <w:bidi w:val="0"/>
        <w:spacing w:lineRule="auto" w:line="360" w:before="0" w:after="0"/>
        <w:jc w:val="both"/>
        <w:rPr>
          <w:rFonts w:cs="Arial"/>
          <w:b w:val="false"/>
          <w:i w:val="false"/>
          <w:caps w:val="false"/>
          <w:smallCaps w:val="false"/>
          <w:strike w:val="false"/>
          <w:dstrike w:val="false"/>
          <w:color w:val="000000"/>
          <w:sz w:val="22"/>
          <w:szCs w:val="22"/>
          <w:u w:val="none"/>
          <w:effect w:val="blinkBackground"/>
        </w:rPr>
      </w:pPr>
      <w:r>
        <w:rPr>
          <w:rFonts w:cs="Arial"/>
          <w:b w:val="false"/>
          <w:i w:val="false"/>
          <w:caps w:val="false"/>
          <w:smallCaps w:val="false"/>
          <w:strike w:val="false"/>
          <w:dstrike w:val="false"/>
          <w:color w:val="000000"/>
          <w:sz w:val="22"/>
          <w:szCs w:val="22"/>
          <w:u w:val="none"/>
          <w:effect w:val="blinkBackground"/>
        </w:rPr>
      </w:r>
    </w:p>
    <w:p>
      <w:pPr>
        <w:pStyle w:val="TextBody"/>
        <w:rPr>
          <w:rFonts w:cs="verdanda" w:ascii="verdanda" w:hAnsi="verdanda"/>
          <w:b/>
          <w:i w:val="false"/>
          <w:caps w:val="false"/>
          <w:smallCaps w:val="false"/>
          <w:strike w:val="false"/>
          <w:dstrike w:val="false"/>
          <w:color w:val="000000"/>
          <w:sz w:val="20"/>
          <w:szCs w:val="20"/>
          <w:u w:val="none"/>
          <w:lang w:val="el-GR"/>
        </w:rPr>
      </w:pPr>
      <w:r>
        <w:rPr>
          <w:rFonts w:cs="verdanda" w:ascii="verdanda" w:hAnsi="verdanda"/>
          <w:b/>
          <w:i w:val="false"/>
          <w:caps w:val="false"/>
          <w:smallCaps w:val="false"/>
          <w:strike w:val="false"/>
          <w:dstrike w:val="false"/>
          <w:color w:val="000000"/>
          <w:sz w:val="20"/>
          <w:szCs w:val="20"/>
          <w:u w:val="none"/>
          <w:lang w:val="el-GR"/>
        </w:rPr>
        <w:t>Για τον Οργανισμό Ανοιχτών Τεχνολογιών - ΕΕΛΛΑΚ</w:t>
      </w:r>
    </w:p>
    <w:p>
      <w:pPr>
        <w:pStyle w:val="TextBody"/>
        <w:bidi w:val="0"/>
        <w:spacing w:lineRule="auto" w:line="360" w:before="0" w:after="0"/>
        <w:jc w:val="both"/>
        <w:rPr>
          <w:rFonts w:cs="verdanda" w:ascii="verdanda" w:hAnsi="verdanda"/>
          <w:b w:val="false"/>
          <w:i w:val="false"/>
          <w:caps w:val="false"/>
          <w:smallCaps w:val="false"/>
          <w:strike w:val="false"/>
          <w:dstrike w:val="false"/>
          <w:color w:val="000000"/>
          <w:sz w:val="20"/>
          <w:szCs w:val="20"/>
          <w:u w:val="none"/>
          <w:lang w:val="el-GR"/>
        </w:rPr>
      </w:pPr>
      <w:r>
        <w:rPr>
          <w:rFonts w:cs="verdanda" w:ascii="verdanda" w:hAnsi="verdanda"/>
          <w:b w:val="false"/>
          <w:i w:val="false"/>
          <w:caps w:val="false"/>
          <w:smallCaps w:val="false"/>
          <w:strike w:val="false"/>
          <w:dstrike w:val="false"/>
          <w:color w:val="000000"/>
          <w:sz w:val="20"/>
          <w:szCs w:val="20"/>
          <w:u w:val="none"/>
          <w:lang w:val="el-GR"/>
        </w:rPr>
        <w:t>Ο Οργανισμός Ανοιχτών Τεχνολογιών - ΕΕΛΛΑΚ ιδρύθηκε το 2008, σήμερα αποτελείται από 30 Πανεπιστήμια, Ερευνητικά Κέντρα και κοινωφελείς φορείς. Ο Οργανισμός Ανοιχτών Τεχνολογιών - ΕΕΛΛΑΚ έχει ως κύριο στόχο να συμβάλλει στην ανοιχτότητα και ειδικότερα στην προώθηση και ανάπτυξη των Ανοιχτών Προτύπων, του Ελεύθερου Λογισμικού, του Ανοιχτού Περιεχομένου, των Ανοιχτών Δεδομένων και των Τεχνολογιών Ανοιχτής Αρχιτεκτονικής στο χώρο της εκπαίδευσης, του δημόσιου τομέα και των επιχειρήσεων στην Ελλάδα, ενώ παράλληλα φιλοδοξεί να αποτελέσει κέντρο γνώσης και πλατφόρμα διαλόγου για τις ανοιχτές τεχνολογίες. Ανάμεσα στους φορείς που συμμετέχουν στον Οργανισμό Ανοιχτών Τεχνολογιών - ΕΕΛΛΑΚ είναι τα πιο πολλά ελληνικά Πανεπιστήμια και Ερευνητικά Κέντρα, ενώ για την υλοποίηση των δράσεων της ο</w:t>
      </w:r>
      <w:r>
        <w:rPr>
          <w:rFonts w:cs="verdanda" w:ascii="verdanda" w:hAnsi="verdanda"/>
          <w:b w:val="false"/>
          <w:bCs/>
          <w:i w:val="false"/>
          <w:caps w:val="false"/>
          <w:smallCaps w:val="false"/>
          <w:strike w:val="false"/>
          <w:dstrike w:val="false"/>
          <w:color w:val="000000"/>
          <w:sz w:val="20"/>
          <w:szCs w:val="20"/>
          <w:u w:val="none"/>
          <w:lang w:val="el-GR"/>
        </w:rPr>
        <w:t xml:space="preserve"> Οργανισμός Ανοιχτών Τεχνολογιών - ΕΕΛΛΑΚ</w:t>
      </w:r>
      <w:r>
        <w:rPr>
          <w:rFonts w:cs="verdanda" w:ascii="verdanda" w:hAnsi="verdanda"/>
          <w:b w:val="false"/>
          <w:i w:val="false"/>
          <w:caps w:val="false"/>
          <w:smallCaps w:val="false"/>
          <w:strike w:val="false"/>
          <w:dstrike w:val="false"/>
          <w:color w:val="000000"/>
          <w:sz w:val="20"/>
          <w:szCs w:val="20"/>
          <w:u w:val="none"/>
          <w:lang w:val="el-GR"/>
        </w:rPr>
        <w:t xml:space="preserve"> βασίζεται στην συνεργασία και ενεργή συμμετοχή των μελών της και της ελληνικής κοινότητας χρηστών και δημιουργών Ελεύθερου Λογισμικού, Ανοιχτού Περιεχομένου και Τεχνολογιών Ανοιχτής Αρχιτεκτονικής. Ο Οργανισμός Ανοιχτών Τεχνολογιών - ΕΕΛΛΑΚ εκπροσωπεί τα Creative Commons (wiki.creativecommons.org/Greece), είναι ιδρυτικό μέλος του COMMUNIA (www.communia-association.org), είναι ο ελληνικό κόμβος για το Open Data Institute (opendatainstitute.org), και είναι μέλος του Open Budget Initiative (internationalbudget.org/what-we-do/major-ibp-initiatives/open-budget-initiative).</w:t>
      </w:r>
    </w:p>
    <w:p>
      <w:pPr>
        <w:pStyle w:val="TextBody"/>
        <w:spacing w:lineRule="auto" w:line="360"/>
        <w:jc w:val="both"/>
        <w:rPr>
          <w:rFonts w:cs="verdanda" w:ascii="verdanda" w:hAnsi="verdanda"/>
          <w:sz w:val="20"/>
          <w:szCs w:val="20"/>
          <w:lang w:val="el-GR"/>
        </w:rPr>
      </w:pPr>
      <w:r>
        <w:rPr>
          <w:rFonts w:cs="verdanda" w:ascii="verdanda" w:hAnsi="verdanda"/>
          <w:sz w:val="20"/>
          <w:szCs w:val="20"/>
          <w:lang w:val="el-GR"/>
        </w:rPr>
      </w:r>
    </w:p>
    <w:p>
      <w:pPr>
        <w:pStyle w:val="TextBody"/>
        <w:bidi w:val="0"/>
        <w:spacing w:lineRule="auto" w:line="360" w:before="0" w:after="0"/>
        <w:jc w:val="both"/>
        <w:rPr>
          <w:rFonts w:cs="verdanda" w:ascii="verdanda" w:hAnsi="verdanda"/>
          <w:b w:val="false"/>
          <w:i w:val="false"/>
          <w:caps w:val="false"/>
          <w:smallCaps w:val="false"/>
          <w:strike w:val="false"/>
          <w:dstrike w:val="false"/>
          <w:color w:val="000000"/>
          <w:sz w:val="20"/>
          <w:szCs w:val="20"/>
          <w:u w:val="none"/>
          <w:lang w:val="el-GR"/>
        </w:rPr>
      </w:pPr>
      <w:r>
        <w:rPr>
          <w:rFonts w:cs="verdanda" w:ascii="verdanda" w:hAnsi="verdanda"/>
          <w:b w:val="false"/>
          <w:i w:val="false"/>
          <w:caps w:val="false"/>
          <w:smallCaps w:val="false"/>
          <w:strike w:val="false"/>
          <w:dstrike w:val="false"/>
          <w:color w:val="000000"/>
          <w:sz w:val="20"/>
          <w:szCs w:val="20"/>
          <w:u w:val="none"/>
          <w:lang w:val="el-GR"/>
        </w:rPr>
        <w:t>Επικοινωνία: Βιβή Πετσιώτη: 210 7474-271, info at ellak.gr</w:t>
      </w:r>
    </w:p>
    <w:sectPr>
      <w:headerReference w:type="default" r:id="rId5"/>
      <w:type w:val="nextPage"/>
      <w:pgSz w:w="11906" w:h="16838"/>
      <w:pgMar w:left="1440" w:right="1440" w:header="1440" w:top="3240" w:footer="0" w:bottom="1440" w:gutter="0"/>
      <w:pgNumType w:fmt="decimal"/>
      <w:formProt w:val="false"/>
      <w:textDirection w:val="lrTb"/>
      <w:docGrid w:type="default" w:linePitch="24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rebuchet MS">
    <w:charset w:val="01"/>
    <w:family w:val="roman"/>
    <w:pitch w:val="variable"/>
  </w:font>
  <w:font w:name="Symbol">
    <w:charset w:val="01"/>
    <w:family w:val="roman"/>
    <w:pitch w:val="variable"/>
  </w:font>
  <w:font w:name="verdanda">
    <w:charset w:val="01"/>
    <w:family w:val="roman"/>
    <w:pitch w:val="variable"/>
  </w:font>
  <w:font w:name="OpenSymbol">
    <w:altName w:val="Arial Unicode MS"/>
    <w:charset w:val="01"/>
    <w:family w:val="roman"/>
    <w:pitch w:val="variable"/>
  </w:font>
  <w:font w:name="Calibri">
    <w:charset w:val="01"/>
    <w:family w:val="roman"/>
    <w:pitch w:val="variable"/>
  </w:font>
  <w:font w:name="Tahoma">
    <w:charset w:val="01"/>
    <w:family w:val="roman"/>
    <w:pitch w:val="variable"/>
  </w:font>
  <w:font w:name="vendada">
    <w:charset w:val="01"/>
    <w:family w:val="roman"/>
    <w:pitch w:val="variable"/>
  </w:font>
  <w:font w:name="Liberation Sans">
    <w:altName w:val="Arial"/>
    <w:charset w:val="01"/>
    <w:family w:val="roman"/>
    <w:pitch w:val="variable"/>
  </w:font>
  <w:font w:name="Times New Roman">
    <w:charset w:val="01"/>
    <w:family w:val="roman"/>
    <w:pitch w:val="variable"/>
  </w:font>
  <w:font w:name="Times">
    <w:altName w:val="Times New Roman"/>
    <w:charset w:val="01"/>
    <w:family w:val="roman"/>
    <w:pitch w:val="variable"/>
  </w:font>
  <w:font w:name="Verdana">
    <w:charset w:val="01"/>
    <w:family w:val="roman"/>
    <w:pitch w:val="variable"/>
  </w:font>
  <w:font w:name="Arial">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jc w:val="center"/>
      <w:rPr/>
    </w:pPr>
    <w:r>
      <w:rPr/>
      <w:drawing>
        <wp:anchor behindDoc="1" distT="0" distB="0" distL="0" distR="0" simplePos="0" locked="0" layoutInCell="1" allowOverlap="1" relativeHeight="1">
          <wp:simplePos x="0" y="0"/>
          <wp:positionH relativeFrom="column">
            <wp:posOffset>573405</wp:posOffset>
          </wp:positionH>
          <wp:positionV relativeFrom="paragraph">
            <wp:posOffset>-781050</wp:posOffset>
          </wp:positionV>
          <wp:extent cx="4643120" cy="1670685"/>
          <wp:effectExtent l="0" t="0" r="0" b="0"/>
          <wp:wrapSquare wrapText="largest"/>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4643120" cy="1670685"/>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rPr/>
    </w:lvl>
    <w:lvl w:ilvl="1">
      <w:start w:val="1"/>
      <w:numFmt w:val="decimal"/>
      <w:lvlText w:val="%2."/>
      <w:lvlJc w:val="left"/>
      <w:pPr>
        <w:tabs>
          <w:tab w:val="num" w:pos="1414"/>
        </w:tabs>
        <w:ind w:left="1414" w:hanging="283"/>
      </w:pPr>
      <w:rPr/>
    </w:lvl>
    <w:lvl w:ilvl="2">
      <w:start w:val="1"/>
      <w:numFmt w:val="decimal"/>
      <w:lvlText w:val="%3."/>
      <w:lvlJc w:val="left"/>
      <w:pPr>
        <w:tabs>
          <w:tab w:val="num" w:pos="2121"/>
        </w:tabs>
        <w:ind w:left="2121" w:hanging="283"/>
      </w:pPr>
      <w:rPr/>
    </w:lvl>
    <w:lvl w:ilvl="3">
      <w:start w:val="1"/>
      <w:numFmt w:val="decimal"/>
      <w:lvlText w:val="%4."/>
      <w:lvlJc w:val="left"/>
      <w:pPr>
        <w:tabs>
          <w:tab w:val="num" w:pos="2828"/>
        </w:tabs>
        <w:ind w:left="2828" w:hanging="283"/>
      </w:pPr>
      <w:rPr/>
    </w:lvl>
    <w:lvl w:ilvl="4">
      <w:start w:val="1"/>
      <w:numFmt w:val="decimal"/>
      <w:lvlText w:val="%5."/>
      <w:lvlJc w:val="left"/>
      <w:pPr>
        <w:tabs>
          <w:tab w:val="num" w:pos="3535"/>
        </w:tabs>
        <w:ind w:left="3535" w:hanging="283"/>
      </w:pPr>
      <w:rPr/>
    </w:lvl>
    <w:lvl w:ilvl="5">
      <w:start w:val="1"/>
      <w:numFmt w:val="decimal"/>
      <w:lvlText w:val="%6."/>
      <w:lvlJc w:val="left"/>
      <w:pPr>
        <w:tabs>
          <w:tab w:val="num" w:pos="4242"/>
        </w:tabs>
        <w:ind w:left="4242" w:hanging="283"/>
      </w:pPr>
      <w:rPr/>
    </w:lvl>
    <w:lvl w:ilvl="6">
      <w:start w:val="1"/>
      <w:numFmt w:val="decimal"/>
      <w:lvlText w:val="%7."/>
      <w:lvlJc w:val="left"/>
      <w:pPr>
        <w:tabs>
          <w:tab w:val="num" w:pos="4949"/>
        </w:tabs>
        <w:ind w:left="4949" w:hanging="283"/>
      </w:pPr>
      <w:rPr/>
    </w:lvl>
    <w:lvl w:ilvl="7">
      <w:start w:val="1"/>
      <w:numFmt w:val="decimal"/>
      <w:lvlText w:val="%8."/>
      <w:lvlJc w:val="left"/>
      <w:pPr>
        <w:tabs>
          <w:tab w:val="num" w:pos="5656"/>
        </w:tabs>
        <w:ind w:left="5656" w:hanging="283"/>
      </w:pPr>
      <w:rPr/>
    </w:lvl>
    <w:lvl w:ilvl="8">
      <w:start w:val="1"/>
      <w:numFmt w:val="decimal"/>
      <w:lvlText w:val="%9."/>
      <w:lvlJc w:val="left"/>
      <w:pPr>
        <w:tabs>
          <w:tab w:val="num" w:pos="6363"/>
        </w:tabs>
        <w:ind w:left="6363" w:hanging="283"/>
      </w:pPr>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l-GR" w:eastAsia="zh-CN" w:bidi="hi-IN"/>
      </w:rPr>
    </w:rPrDefault>
    <w:pPrDefault>
      <w:pPr/>
    </w:pPrDefault>
  </w:docDefaults>
  <w:style w:type="paragraph" w:styleId="Normal">
    <w:name w:val="Normal"/>
    <w:pPr>
      <w:widowControl/>
      <w:suppressAutoHyphens w:val="true"/>
      <w:kinsoku w:val="true"/>
      <w:overflowPunct w:val="true"/>
      <w:autoSpaceDE w:val="true"/>
      <w:bidi w:val="0"/>
      <w:spacing w:lineRule="auto" w:line="360" w:before="0" w:after="0"/>
      <w:ind w:left="0" w:right="0" w:hanging="0"/>
      <w:jc w:val="left"/>
    </w:pPr>
    <w:rPr>
      <w:rFonts w:ascii="Arial" w:hAnsi="Arial" w:eastAsia="Arial" w:cs="Arial"/>
      <w:b w:val="false"/>
      <w:bCs w:val="false"/>
      <w:i w:val="false"/>
      <w:iCs w:val="false"/>
      <w:strike w:val="false"/>
      <w:dstrike w:val="false"/>
      <w:color w:val="000000"/>
      <w:sz w:val="22"/>
      <w:szCs w:val="22"/>
      <w:u w:val="none"/>
      <w:lang w:val="en-US" w:eastAsia="en-US" w:bidi="en-US"/>
    </w:rPr>
  </w:style>
  <w:style w:type="paragraph" w:styleId="Heading1">
    <w:name w:val="Heading 1"/>
    <w:basedOn w:val="Normal"/>
    <w:pPr>
      <w:keepNext/>
      <w:keepLines/>
      <w:bidi w:val="0"/>
      <w:spacing w:lineRule="auto" w:line="276" w:before="200" w:after="0"/>
      <w:ind w:left="0" w:right="0" w:hanging="0"/>
      <w:jc w:val="left"/>
      <w:outlineLvl w:val="0"/>
    </w:pPr>
    <w:rPr>
      <w:rFonts w:ascii="Trebuchet MS" w:hAnsi="Trebuchet MS" w:eastAsia="Trebuchet MS" w:cs="Trebuchet MS"/>
      <w:sz w:val="32"/>
      <w:szCs w:val="32"/>
    </w:rPr>
  </w:style>
  <w:style w:type="paragraph" w:styleId="Heading2">
    <w:name w:val="Heading 2"/>
    <w:basedOn w:val="Normal"/>
    <w:pPr>
      <w:keepNext/>
      <w:keepLines/>
      <w:bidi w:val="0"/>
      <w:spacing w:lineRule="auto" w:line="276" w:before="200" w:after="0"/>
      <w:ind w:left="0" w:right="0" w:hanging="0"/>
      <w:jc w:val="left"/>
      <w:outlineLvl w:val="1"/>
    </w:pPr>
    <w:rPr>
      <w:rFonts w:ascii="Trebuchet MS" w:hAnsi="Trebuchet MS" w:eastAsia="Trebuchet MS" w:cs="Trebuchet MS"/>
      <w:b/>
      <w:bCs/>
      <w:sz w:val="26"/>
      <w:szCs w:val="26"/>
    </w:rPr>
  </w:style>
  <w:style w:type="paragraph" w:styleId="Heading3">
    <w:name w:val="Heading 3"/>
    <w:basedOn w:val="Normal"/>
    <w:pPr>
      <w:keepNext/>
      <w:keepLines/>
      <w:bidi w:val="0"/>
      <w:spacing w:lineRule="auto" w:line="276" w:before="160" w:after="0"/>
      <w:ind w:left="0" w:right="0" w:hanging="0"/>
      <w:jc w:val="left"/>
      <w:outlineLvl w:val="2"/>
    </w:pPr>
    <w:rPr>
      <w:rFonts w:ascii="Trebuchet MS" w:hAnsi="Trebuchet MS" w:eastAsia="Trebuchet MS" w:cs="Trebuchet MS"/>
      <w:b/>
      <w:bCs/>
      <w:color w:val="666666"/>
      <w:sz w:val="24"/>
      <w:szCs w:val="24"/>
    </w:rPr>
  </w:style>
  <w:style w:type="paragraph" w:styleId="Heading4">
    <w:name w:val="Heading 4"/>
    <w:basedOn w:val="Normal"/>
    <w:pPr>
      <w:keepNext/>
      <w:keepLines/>
      <w:bidi w:val="0"/>
      <w:spacing w:lineRule="auto" w:line="276" w:before="160" w:after="0"/>
      <w:ind w:left="0" w:right="0" w:hanging="0"/>
      <w:jc w:val="left"/>
      <w:outlineLvl w:val="3"/>
    </w:pPr>
    <w:rPr>
      <w:rFonts w:ascii="Trebuchet MS" w:hAnsi="Trebuchet MS" w:eastAsia="Trebuchet MS" w:cs="Trebuchet MS"/>
      <w:color w:val="666666"/>
      <w:sz w:val="22"/>
      <w:szCs w:val="22"/>
      <w:u w:val="single"/>
    </w:rPr>
  </w:style>
  <w:style w:type="paragraph" w:styleId="Heading5">
    <w:name w:val="Heading 5"/>
    <w:basedOn w:val="Normal"/>
    <w:pPr>
      <w:keepNext/>
      <w:keepLines/>
      <w:bidi w:val="0"/>
      <w:spacing w:lineRule="auto" w:line="276" w:before="160" w:after="0"/>
      <w:ind w:left="0" w:right="0" w:hanging="0"/>
      <w:jc w:val="left"/>
      <w:outlineLvl w:val="4"/>
    </w:pPr>
    <w:rPr>
      <w:rFonts w:ascii="Trebuchet MS" w:hAnsi="Trebuchet MS" w:eastAsia="Trebuchet MS" w:cs="Trebuchet MS"/>
      <w:color w:val="666666"/>
      <w:sz w:val="22"/>
      <w:szCs w:val="22"/>
    </w:rPr>
  </w:style>
  <w:style w:type="paragraph" w:styleId="Heading6">
    <w:name w:val="Heading 6"/>
    <w:basedOn w:val="Normal"/>
    <w:pPr>
      <w:keepNext/>
      <w:keepLines/>
      <w:bidi w:val="0"/>
      <w:spacing w:lineRule="auto" w:line="276" w:before="160" w:after="0"/>
      <w:ind w:left="0" w:right="0" w:hanging="0"/>
      <w:jc w:val="left"/>
      <w:outlineLvl w:val="5"/>
    </w:pPr>
    <w:rPr>
      <w:rFonts w:ascii="Trebuchet MS" w:hAnsi="Trebuchet MS" w:eastAsia="Trebuchet MS" w:cs="Trebuchet MS"/>
      <w:i/>
      <w:iCs/>
      <w:color w:val="666666"/>
      <w:sz w:val="22"/>
      <w:szCs w:val="22"/>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rFonts w:ascii="Symbol" w:hAnsi="Symbol" w:cs="Symbol"/>
    </w:rPr>
  </w:style>
  <w:style w:type="character" w:styleId="WW8Num2z1">
    <w:name w:val="WW8Num2z1"/>
    <w:rPr>
      <w:rFonts w:ascii="verdanda" w:hAnsi="verdanda" w:cs="verdanda"/>
      <w:sz w:val="20"/>
      <w:szCs w:val="20"/>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rFonts w:ascii="Symbol" w:hAnsi="Symbol" w:cs="Symbol"/>
      <w:sz w:val="20"/>
      <w:szCs w:val="20"/>
    </w:rPr>
  </w:style>
  <w:style w:type="character" w:styleId="WW8Num4z0">
    <w:name w:val="WW8Num4z0"/>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rFonts w:ascii="Symbol" w:hAnsi="Symbol" w:cs="OpenSymbol;Arial Unicode MS"/>
    </w:rPr>
  </w:style>
  <w:style w:type="character" w:styleId="WW8Num6z0">
    <w:name w:val="WW8Num6z0"/>
    <w:rPr>
      <w:rFonts w:ascii="Symbol" w:hAnsi="Symbol" w:cs="OpenSymbol;Arial Unicode MS"/>
    </w:rPr>
  </w:style>
  <w:style w:type="character" w:styleId="WW8Num7z0">
    <w:name w:val="WW8Num7z0"/>
    <w:rPr>
      <w:rFonts w:ascii="Symbol" w:hAnsi="Symbol" w:cs="OpenSymbol;Arial Unicode MS"/>
    </w:rPr>
  </w:style>
  <w:style w:type="character" w:styleId="WW8Num7z1">
    <w:name w:val="WW8Num7z1"/>
    <w:rPr>
      <w:rFonts w:ascii="OpenSymbol;Arial Unicode MS" w:hAnsi="OpenSymbol;Arial Unicode MS" w:cs="OpenSymbol;Arial Unicode MS"/>
    </w:rPr>
  </w:style>
  <w:style w:type="character" w:styleId="DefaultParagraphFont">
    <w:name w:val="Default Paragraph Font"/>
    <w:rPr/>
  </w:style>
  <w:style w:type="character" w:styleId="List1Level0">
    <w:name w:val="List1Level0"/>
    <w:rPr>
      <w:u w:val="none"/>
    </w:rPr>
  </w:style>
  <w:style w:type="character" w:styleId="List1Level1">
    <w:name w:val="List1Level1"/>
    <w:rPr>
      <w:u w:val="none"/>
    </w:rPr>
  </w:style>
  <w:style w:type="character" w:styleId="List1Level2">
    <w:name w:val="List1Level2"/>
    <w:rPr>
      <w:u w:val="none"/>
    </w:rPr>
  </w:style>
  <w:style w:type="character" w:styleId="List1Level3">
    <w:name w:val="List1Level3"/>
    <w:rPr>
      <w:u w:val="none"/>
    </w:rPr>
  </w:style>
  <w:style w:type="character" w:styleId="List1Level4">
    <w:name w:val="List1Level4"/>
    <w:rPr>
      <w:u w:val="none"/>
    </w:rPr>
  </w:style>
  <w:style w:type="character" w:styleId="List1Level5">
    <w:name w:val="List1Level5"/>
    <w:rPr>
      <w:u w:val="none"/>
    </w:rPr>
  </w:style>
  <w:style w:type="character" w:styleId="List1Level6">
    <w:name w:val="List1Level6"/>
    <w:rPr>
      <w:u w:val="none"/>
    </w:rPr>
  </w:style>
  <w:style w:type="character" w:styleId="List1Level7">
    <w:name w:val="List1Level7"/>
    <w:rPr>
      <w:u w:val="none"/>
    </w:rPr>
  </w:style>
  <w:style w:type="character" w:styleId="List1Level8">
    <w:name w:val="List1Level8"/>
    <w:rPr>
      <w:u w:val="none"/>
    </w:rPr>
  </w:style>
  <w:style w:type="character" w:styleId="List2Level0">
    <w:name w:val="List2Level0"/>
    <w:rPr>
      <w:u w:val="none"/>
    </w:rPr>
  </w:style>
  <w:style w:type="character" w:styleId="List2Level1">
    <w:name w:val="List2Level1"/>
    <w:rPr>
      <w:u w:val="none"/>
    </w:rPr>
  </w:style>
  <w:style w:type="character" w:styleId="List2Level2">
    <w:name w:val="List2Level2"/>
    <w:rPr>
      <w:u w:val="none"/>
    </w:rPr>
  </w:style>
  <w:style w:type="character" w:styleId="List2Level3">
    <w:name w:val="List2Level3"/>
    <w:rPr>
      <w:u w:val="none"/>
    </w:rPr>
  </w:style>
  <w:style w:type="character" w:styleId="List2Level4">
    <w:name w:val="List2Level4"/>
    <w:rPr>
      <w:u w:val="none"/>
    </w:rPr>
  </w:style>
  <w:style w:type="character" w:styleId="List2Level5">
    <w:name w:val="List2Level5"/>
    <w:rPr>
      <w:u w:val="none"/>
    </w:rPr>
  </w:style>
  <w:style w:type="character" w:styleId="List2Level6">
    <w:name w:val="List2Level6"/>
    <w:rPr>
      <w:u w:val="none"/>
    </w:rPr>
  </w:style>
  <w:style w:type="character" w:styleId="List2Level7">
    <w:name w:val="List2Level7"/>
    <w:rPr>
      <w:u w:val="none"/>
    </w:rPr>
  </w:style>
  <w:style w:type="character" w:styleId="List2Level8">
    <w:name w:val="List2Level8"/>
    <w:rPr>
      <w:u w:val="none"/>
    </w:rPr>
  </w:style>
  <w:style w:type="character" w:styleId="List3Level0">
    <w:name w:val="List3Level0"/>
    <w:rPr>
      <w:u w:val="none"/>
    </w:rPr>
  </w:style>
  <w:style w:type="character" w:styleId="List3Level1">
    <w:name w:val="List3Level1"/>
    <w:rPr>
      <w:u w:val="none"/>
    </w:rPr>
  </w:style>
  <w:style w:type="character" w:styleId="List3Level2">
    <w:name w:val="List3Level2"/>
    <w:rPr>
      <w:u w:val="none"/>
    </w:rPr>
  </w:style>
  <w:style w:type="character" w:styleId="List3Level3">
    <w:name w:val="List3Level3"/>
    <w:rPr>
      <w:u w:val="none"/>
    </w:rPr>
  </w:style>
  <w:style w:type="character" w:styleId="List3Level4">
    <w:name w:val="List3Level4"/>
    <w:rPr>
      <w:u w:val="none"/>
    </w:rPr>
  </w:style>
  <w:style w:type="character" w:styleId="List3Level5">
    <w:name w:val="List3Level5"/>
    <w:rPr>
      <w:u w:val="none"/>
    </w:rPr>
  </w:style>
  <w:style w:type="character" w:styleId="List3Level6">
    <w:name w:val="List3Level6"/>
    <w:rPr>
      <w:u w:val="none"/>
    </w:rPr>
  </w:style>
  <w:style w:type="character" w:styleId="List3Level7">
    <w:name w:val="List3Level7"/>
    <w:rPr>
      <w:u w:val="none"/>
    </w:rPr>
  </w:style>
  <w:style w:type="character" w:styleId="List3Level8">
    <w:name w:val="List3Level8"/>
    <w:rPr>
      <w:u w:val="none"/>
    </w:rPr>
  </w:style>
  <w:style w:type="character" w:styleId="InternetLink">
    <w:name w:val="Internet Link"/>
    <w:rPr>
      <w:color w:val="000080"/>
      <w:u w:val="single"/>
      <w:lang w:val="zxx" w:eastAsia="zxx" w:bidi="zxx"/>
    </w:rPr>
  </w:style>
  <w:style w:type="character" w:styleId="ListLabel1">
    <w:name w:val="ListLabel 1"/>
    <w:rPr>
      <w:rFonts w:cs="Wingdings"/>
      <w:u w:val="none"/>
    </w:rPr>
  </w:style>
  <w:style w:type="character" w:styleId="ListLabel2">
    <w:name w:val="ListLabel 2"/>
    <w:rPr>
      <w:rFonts w:cs="Wingdings 2"/>
      <w:u w:val="none"/>
    </w:rPr>
  </w:style>
  <w:style w:type="character" w:styleId="ListLabel3">
    <w:name w:val="ListLabel 3"/>
    <w:rPr>
      <w:rFonts w:cs="OpenSymbol;Arial Unicode MS"/>
      <w:u w:val="none"/>
    </w:rPr>
  </w:style>
  <w:style w:type="character" w:styleId="ListLabel4">
    <w:name w:val="ListLabel 4"/>
    <w:rPr>
      <w:u w:val="none"/>
    </w:rPr>
  </w:style>
  <w:style w:type="character" w:styleId="ListLabel5">
    <w:name w:val="ListLabel 5"/>
    <w:rPr>
      <w:rFonts w:cs="Wingdings"/>
      <w:u w:val="none"/>
    </w:rPr>
  </w:style>
  <w:style w:type="character" w:styleId="ListLabel6">
    <w:name w:val="ListLabel 6"/>
    <w:rPr>
      <w:rFonts w:cs="Wingdings 2"/>
      <w:u w:val="none"/>
    </w:rPr>
  </w:style>
  <w:style w:type="character" w:styleId="ListLabel7">
    <w:name w:val="ListLabel 7"/>
    <w:rPr>
      <w:rFonts w:cs="OpenSymbol;Arial Unicode MS"/>
      <w:u w:val="none"/>
    </w:rPr>
  </w:style>
  <w:style w:type="character" w:styleId="ListLabel8">
    <w:name w:val="ListLabel 8"/>
    <w:rPr>
      <w:u w:val="none"/>
    </w:rPr>
  </w:style>
  <w:style w:type="character" w:styleId="Bullets">
    <w:name w:val="Bullets"/>
    <w:rPr/>
  </w:style>
  <w:style w:type="character" w:styleId="NumberingSymbols">
    <w:name w:val="Numbering Symbols"/>
    <w:rPr/>
  </w:style>
  <w:style w:type="character" w:styleId="Heading1Char">
    <w:name w:val="Heading 1 Char"/>
    <w:basedOn w:val="DefaultParagraphFont"/>
    <w:rPr>
      <w:rFonts w:ascii="Calibri" w:hAnsi="Calibri" w:eastAsia="ＭＳ ゴシック" w:cs="Lohit Devanagari"/>
      <w:b/>
      <w:bCs/>
      <w:color w:val="345A8A"/>
      <w:sz w:val="32"/>
      <w:szCs w:val="32"/>
      <w:lang w:val="el-GR" w:eastAsia="el-GR"/>
    </w:rPr>
  </w:style>
  <w:style w:type="character" w:styleId="Appleconvertedspace">
    <w:name w:val="apple-converted-space"/>
    <w:basedOn w:val="DefaultParagraphFont"/>
    <w:rPr/>
  </w:style>
  <w:style w:type="character" w:styleId="CommentTextChar">
    <w:name w:val="Comment Text Char"/>
    <w:basedOn w:val="DefaultParagraphFont"/>
    <w:rPr>
      <w:lang w:val="el-GR" w:eastAsia="el-GR"/>
    </w:rPr>
  </w:style>
  <w:style w:type="character" w:styleId="CommentSubjectChar">
    <w:name w:val="Comment Subject Char"/>
    <w:basedOn w:val="CommentTextChar"/>
    <w:rPr>
      <w:b/>
      <w:bCs/>
      <w:lang w:val="el-GR" w:eastAsia="el-GR"/>
    </w:rPr>
  </w:style>
  <w:style w:type="character" w:styleId="BodyTextChar">
    <w:name w:val="Body Text Char"/>
    <w:basedOn w:val="DefaultParagraphFont"/>
    <w:rPr>
      <w:sz w:val="24"/>
      <w:szCs w:val="24"/>
      <w:lang w:eastAsia="el-GR"/>
    </w:rPr>
  </w:style>
  <w:style w:type="character" w:styleId="Emphasis">
    <w:name w:val="Emphasis"/>
    <w:basedOn w:val="DefaultParagraphFont"/>
    <w:rPr>
      <w:i/>
      <w:iCs/>
    </w:rPr>
  </w:style>
  <w:style w:type="character" w:styleId="BookTitle">
    <w:name w:val="Book Title"/>
    <w:basedOn w:val="DefaultParagraphFont"/>
    <w:rPr>
      <w:b/>
      <w:bCs/>
      <w:smallCaps/>
      <w:spacing w:val="5"/>
    </w:rPr>
  </w:style>
  <w:style w:type="character" w:styleId="Pagenumber">
    <w:name w:val="page number"/>
    <w:basedOn w:val="DefaultParagraphFont"/>
    <w:rPr/>
  </w:style>
  <w:style w:type="character" w:styleId="FollowedHyperlink">
    <w:name w:val="FollowedHyperlink"/>
    <w:basedOn w:val="DefaultParagraphFont"/>
    <w:rPr>
      <w:color w:val="800080"/>
      <w:u w:val="single"/>
    </w:rPr>
  </w:style>
  <w:style w:type="character" w:styleId="BalloonTextChar">
    <w:name w:val="Balloon Text Char"/>
    <w:rPr>
      <w:rFonts w:ascii="Tahoma" w:hAnsi="Tahoma" w:eastAsia="Calibri" w:cs="Tahoma"/>
      <w:sz w:val="16"/>
      <w:szCs w:val="16"/>
    </w:rPr>
  </w:style>
  <w:style w:type="character" w:styleId="Referenceaccessdate">
    <w:name w:val="reference-accessdate"/>
    <w:rPr/>
  </w:style>
  <w:style w:type="character" w:styleId="Citation">
    <w:name w:val="citation"/>
    <w:rPr/>
  </w:style>
  <w:style w:type="character" w:styleId="Referencetext">
    <w:name w:val="reference-text"/>
    <w:rPr/>
  </w:style>
  <w:style w:type="character" w:styleId="Footnotereference">
    <w:name w:val="footnote reference"/>
    <w:rPr>
      <w:vertAlign w:val="superscript"/>
    </w:rPr>
  </w:style>
  <w:style w:type="character" w:styleId="FootnoteTextChar">
    <w:name w:val="Footnote Text Char"/>
    <w:rPr>
      <w:rFonts w:ascii="Tahoma" w:hAnsi="Tahoma" w:cs="Tahoma"/>
      <w:color w:val="548DD4"/>
      <w:sz w:val="22"/>
      <w:lang w:val="el-GR" w:eastAsia="el-GR"/>
    </w:rPr>
  </w:style>
  <w:style w:type="character" w:styleId="Annotationreference">
    <w:name w:val="annotation reference"/>
    <w:rPr>
      <w:sz w:val="16"/>
      <w:szCs w:val="16"/>
    </w:rPr>
  </w:style>
  <w:style w:type="character" w:styleId="StrongEmphasis">
    <w:name w:val="Strong Emphasis"/>
    <w:rPr>
      <w:b/>
      <w:bCs/>
    </w:rPr>
  </w:style>
  <w:style w:type="character" w:styleId="Style8">
    <w:name w:val="Προεπιλεγμένη γραμματοσειρά"/>
    <w:rPr/>
  </w:style>
  <w:style w:type="character" w:styleId="VisitedInternetLink">
    <w:name w:val="Visited Internet Link"/>
    <w:rPr>
      <w:color w:val="800000"/>
      <w:u w:val="single"/>
      <w:lang w:val="zxx" w:eastAsia="zxx" w:bidi="zxx"/>
    </w:rPr>
  </w:style>
  <w:style w:type="character" w:styleId="ListLabel9">
    <w:name w:val="ListLabel 9"/>
    <w:rPr>
      <w:rFonts w:ascii="vendada" w:hAnsi="vendada" w:cs="OpenSymbol;Arial Unicode MS"/>
      <w:b w:val="false"/>
      <w:sz w:val="20"/>
    </w:rPr>
  </w:style>
  <w:style w:type="paragraph" w:styleId="Heading">
    <w:name w:val="Heading"/>
    <w:basedOn w:val="Normal"/>
    <w:next w:val="TextBody"/>
    <w:pPr>
      <w:keepNext/>
      <w:spacing w:before="240" w:after="120"/>
    </w:pPr>
    <w:rPr>
      <w:rFonts w:ascii="Liberation Sans;Arial" w:hAnsi="Liberation Sans;Arial"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List">
    <w:name w:val="No List"/>
    <w:pPr>
      <w:widowControl/>
      <w:suppressAutoHyphens w:val="true"/>
      <w:kinsoku w:val="true"/>
      <w:overflowPunct w:val="true"/>
      <w:autoSpaceDE w:val="true"/>
      <w:bidi w:val="0"/>
      <w:jc w:val="left"/>
    </w:pPr>
    <w:rPr>
      <w:rFonts w:ascii="Times New Roman" w:hAnsi="Times New Roman" w:eastAsia="Times New Roman" w:cs="Times New Roman"/>
      <w:color w:val="00000A"/>
      <w:sz w:val="20"/>
      <w:szCs w:val="20"/>
      <w:lang w:val="en-US" w:eastAsia="en-US" w:bidi="en-US"/>
    </w:rPr>
  </w:style>
  <w:style w:type="paragraph" w:styleId="Title">
    <w:name w:val="Title"/>
    <w:basedOn w:val="Normal"/>
    <w:pPr>
      <w:keepNext/>
      <w:keepLines/>
      <w:bidi w:val="0"/>
      <w:spacing w:lineRule="auto" w:line="276" w:before="0" w:after="0"/>
      <w:jc w:val="left"/>
    </w:pPr>
    <w:rPr>
      <w:rFonts w:ascii="Trebuchet MS" w:hAnsi="Trebuchet MS" w:eastAsia="Trebuchet MS" w:cs="Trebuchet MS"/>
      <w:sz w:val="42"/>
      <w:szCs w:val="42"/>
    </w:rPr>
  </w:style>
  <w:style w:type="paragraph" w:styleId="Subtitle">
    <w:name w:val="Subtitle"/>
    <w:basedOn w:val="Normal"/>
    <w:pPr>
      <w:keepNext/>
      <w:keepLines/>
      <w:bidi w:val="0"/>
      <w:spacing w:lineRule="auto" w:line="276" w:before="0" w:after="200"/>
      <w:jc w:val="left"/>
    </w:pPr>
    <w:rPr>
      <w:rFonts w:ascii="Trebuchet MS" w:hAnsi="Trebuchet MS" w:eastAsia="Trebuchet MS" w:cs="Trebuchet MS"/>
      <w:i/>
      <w:iCs/>
      <w:color w:val="666666"/>
      <w:sz w:val="26"/>
      <w:szCs w:val="26"/>
    </w:rPr>
  </w:style>
  <w:style w:type="paragraph" w:styleId="Header">
    <w:name w:val="Header"/>
    <w:basedOn w:val="Normal"/>
    <w:pPr>
      <w:suppressLineNumbers/>
      <w:tabs>
        <w:tab w:val="center" w:pos="4680" w:leader="none"/>
        <w:tab w:val="right" w:pos="9360" w:leader="none"/>
      </w:tabs>
    </w:pPr>
    <w:rPr/>
  </w:style>
  <w:style w:type="paragraph" w:styleId="TableContents">
    <w:name w:val="Table Contents"/>
    <w:basedOn w:val="Normal"/>
    <w:pPr/>
    <w:rPr/>
  </w:style>
  <w:style w:type="paragraph" w:styleId="TableHeading">
    <w:name w:val="Table Heading"/>
    <w:basedOn w:val="TableContents"/>
    <w:pPr/>
    <w:rPr/>
  </w:style>
  <w:style w:type="paragraph" w:styleId="Quotations">
    <w:name w:val="Quotations"/>
    <w:basedOn w:val="Normal"/>
    <w:pPr>
      <w:spacing w:before="0" w:after="283"/>
      <w:ind w:left="567" w:right="567" w:hanging="0"/>
    </w:pPr>
    <w:rPr/>
  </w:style>
  <w:style w:type="paragraph" w:styleId="FrameContents">
    <w:name w:val="Frame Contents"/>
    <w:basedOn w:val="Normal"/>
    <w:pPr/>
    <w:rPr/>
  </w:style>
  <w:style w:type="paragraph" w:styleId="NormalWeb">
    <w:name w:val="Normal (Web)"/>
    <w:basedOn w:val="Normal"/>
    <w:pPr>
      <w:spacing w:before="280" w:after="280"/>
    </w:pPr>
    <w:rPr>
      <w:rFonts w:ascii="Times;Times New Roman" w:hAnsi="Times;Times New Roman" w:cs="Times;Times New Roman"/>
      <w:sz w:val="20"/>
      <w:szCs w:val="20"/>
      <w:lang w:val="en-US" w:eastAsia="en-US"/>
    </w:rPr>
  </w:style>
  <w:style w:type="paragraph" w:styleId="Annotationtext">
    <w:name w:val="annotation text"/>
    <w:basedOn w:val="Normal"/>
    <w:pPr/>
    <w:rPr>
      <w:sz w:val="20"/>
      <w:szCs w:val="20"/>
    </w:rPr>
  </w:style>
  <w:style w:type="paragraph" w:styleId="Annotationsubject">
    <w:name w:val="annotation subject"/>
    <w:basedOn w:val="Annotationtext"/>
    <w:pPr/>
    <w:rPr>
      <w:b/>
      <w:bCs/>
    </w:rPr>
  </w:style>
  <w:style w:type="paragraph" w:styleId="NoteLevel21">
    <w:name w:val="Note Level 21"/>
    <w:basedOn w:val="Normal"/>
    <w:pPr>
      <w:keepNext/>
      <w:spacing w:before="0" w:after="0"/>
      <w:ind w:left="0" w:right="0" w:hanging="0"/>
      <w:contextualSpacing/>
    </w:pPr>
    <w:rPr>
      <w:rFonts w:ascii="Verdana" w:hAnsi="Verdana" w:cs="Verdana"/>
    </w:rPr>
  </w:style>
  <w:style w:type="paragraph" w:styleId="BalloonText">
    <w:name w:val="Balloon Text"/>
    <w:basedOn w:val="Normal"/>
    <w:pPr/>
    <w:rPr>
      <w:rFonts w:ascii="Tahoma" w:hAnsi="Tahoma" w:eastAsia="Calibri" w:cs="Tahoma"/>
      <w:sz w:val="16"/>
      <w:szCs w:val="16"/>
      <w:lang w:val="en-US" w:eastAsia="en-US"/>
    </w:rPr>
  </w:style>
  <w:style w:type="paragraph" w:styleId="ListParagraph">
    <w:name w:val="List Paragraph"/>
    <w:basedOn w:val="Normal"/>
    <w:pPr>
      <w:spacing w:lineRule="auto" w:line="276" w:before="0" w:after="200"/>
      <w:ind w:left="720" w:right="0" w:hanging="0"/>
      <w:contextualSpacing/>
    </w:pPr>
    <w:rPr>
      <w:rFonts w:ascii="Calibri" w:hAnsi="Calibri" w:eastAsia="Calibri" w:cs="Calibri"/>
      <w:sz w:val="22"/>
      <w:szCs w:val="22"/>
      <w:lang w:val="en-US" w:eastAsia="en-US"/>
    </w:rPr>
  </w:style>
  <w:style w:type="paragraph" w:styleId="Footnotetext">
    <w:name w:val="footnote text"/>
    <w:basedOn w:val="Normal"/>
    <w:pPr/>
    <w:rPr>
      <w:rFonts w:ascii="Tahoma" w:hAnsi="Tahoma" w:cs="Tahoma"/>
      <w:color w:val="548DD4"/>
      <w:sz w:val="22"/>
      <w:szCs w:val="20"/>
    </w:rPr>
  </w:style>
  <w:style w:type="paragraph" w:styleId="Footer">
    <w:name w:val="Footer"/>
    <w:basedOn w:val="Normal"/>
    <w:pPr>
      <w:tabs>
        <w:tab w:val="center" w:pos="4320" w:leader="none"/>
        <w:tab w:val="right" w:pos="8640" w:leader="none"/>
      </w:tabs>
    </w:pPr>
    <w:rPr/>
  </w:style>
  <w:style w:type="paragraph" w:styleId="Style9">
    <w:name w:val="Παράγραφος λίστας"/>
    <w:basedOn w:val="Normal"/>
    <w:pPr>
      <w:spacing w:before="0" w:after="160"/>
      <w:ind w:left="720" w:right="0" w:hanging="0"/>
      <w:contextualSpacing/>
    </w:pPr>
    <w:rPr/>
  </w:style>
  <w:style w:type="paragraph" w:styleId="Web">
    <w:name w:val="Κανονικό (Web)"/>
    <w:basedOn w:val="Normal"/>
    <w:pPr>
      <w:spacing w:lineRule="auto" w:line="240" w:before="280" w:after="280"/>
    </w:pPr>
    <w:rPr>
      <w:rFonts w:ascii="Times New Roman" w:hAnsi="Times New Roman" w:eastAsia="Times New Roman" w:cs="Times New Roman"/>
      <w:sz w:val="24"/>
      <w:szCs w:val="24"/>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ellak.gr/" TargetMode="External"/><Relationship Id="rId3" Type="http://schemas.openxmlformats.org/officeDocument/2006/relationships/hyperlink" Target="http://www.opengov.gr/digitalandbrief/?p=541" TargetMode="External"/><Relationship Id="rId4" Type="http://schemas.openxmlformats.org/officeDocument/2006/relationships/hyperlink" Target="http://www.opengov.gr/digitalandbrief/?c=114" TargetMode="External"/><Relationship Id="rId5" Type="http://schemas.openxmlformats.org/officeDocument/2006/relationships/header" Target="head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otalTime>15975</TotalTime>
  <Application>LibreOffice/4.2.8.2$Linux_X86_64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el-GR</dc:language>
  <dcterms:modified xsi:type="dcterms:W3CDTF">2016-11-21T15:29:15Z</dcterms:modified>
  <cp:revision>52</cp:revision>
  <dc:title>Σχολείο Ανοιχτού Κώδικα για Συστήματα Γεωγραφικών Πληροφοριών</dc:title>
</cp:coreProperties>
</file>