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bookmarkStart w:colFirst="0" w:colLast="0" w:name="_6evwn0wvy28p" w:id="0"/>
      <w:bookmarkEnd w:id="0"/>
      <w:r w:rsidDel="00000000" w:rsidR="00000000" w:rsidRPr="00000000">
        <w:rPr>
          <w:rtl w:val="0"/>
        </w:rPr>
        <w:t xml:space="preserve">Proposed themes for </w:t>
      </w:r>
      <w:hyperlink r:id="rId5">
        <w:r w:rsidDel="00000000" w:rsidR="00000000" w:rsidRPr="00000000">
          <w:rPr>
            <w:color w:val="1155cc"/>
            <w:u w:val="single"/>
            <w:rtl w:val="0"/>
          </w:rPr>
          <w:t xml:space="preserve">GLOBELICS 2017</w:t>
        </w:r>
      </w:hyperlink>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Open Innovation has been established as one of the key drivers in the development of the global economy. Openness has been initially fueled by open source, open content, open data and open design and has led to new ways of producing public goods in the digital age. Through the use of collaborative technologies openness is starting to change the way governments, companies and individuals work together to promote transparency and efficiency at all levels.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Proposed Conference Themes:</w:t>
      </w:r>
    </w:p>
    <w:p w:rsidR="00000000" w:rsidDel="00000000" w:rsidP="00000000" w:rsidRDefault="00000000" w:rsidRPr="00000000">
      <w:pPr>
        <w:contextualSpacing w:val="0"/>
      </w:pPr>
      <w:r w:rsidDel="00000000" w:rsidR="00000000" w:rsidRPr="00000000">
        <w:rPr>
          <w:rtl w:val="0"/>
        </w:rPr>
        <w:t xml:space="preserve">- Open innovation and the creation of products and services by governments and companies.</w:t>
      </w:r>
    </w:p>
    <w:p w:rsidR="00000000" w:rsidDel="00000000" w:rsidP="00000000" w:rsidRDefault="00000000" w:rsidRPr="00000000">
      <w:pPr>
        <w:contextualSpacing w:val="0"/>
      </w:pPr>
      <w:r w:rsidDel="00000000" w:rsidR="00000000" w:rsidRPr="00000000">
        <w:rPr>
          <w:rtl w:val="0"/>
        </w:rPr>
        <w:t xml:space="preserve">- Open innovation as the way to strengthen collaboration, sharing and the redesign of research processes.</w:t>
      </w:r>
    </w:p>
    <w:p w:rsidR="00000000" w:rsidDel="00000000" w:rsidP="00000000" w:rsidRDefault="00000000" w:rsidRPr="00000000">
      <w:pPr>
        <w:contextualSpacing w:val="0"/>
      </w:pPr>
      <w:r w:rsidDel="00000000" w:rsidR="00000000" w:rsidRPr="00000000">
        <w:rPr>
          <w:rtl w:val="0"/>
        </w:rPr>
        <w:t xml:space="preserve">- Openness in digital public goods, maps and data on government services and economic transactions.</w:t>
      </w:r>
    </w:p>
    <w:p w:rsidR="00000000" w:rsidDel="00000000" w:rsidP="00000000" w:rsidRDefault="00000000" w:rsidRPr="00000000">
      <w:pPr>
        <w:contextualSpacing w:val="0"/>
      </w:pPr>
      <w:r w:rsidDel="00000000" w:rsidR="00000000" w:rsidRPr="00000000">
        <w:rPr>
          <w:rtl w:val="0"/>
        </w:rPr>
        <w:t xml:space="preserve">- The role of communities of practice in developing, maintaining and providing digital goods and services.</w:t>
      </w:r>
    </w:p>
    <w:p w:rsidR="00000000" w:rsidDel="00000000" w:rsidP="00000000" w:rsidRDefault="00000000" w:rsidRPr="00000000">
      <w:pPr>
        <w:contextualSpacing w:val="0"/>
      </w:pPr>
      <w:r w:rsidDel="00000000" w:rsidR="00000000" w:rsidRPr="00000000">
        <w:rPr>
          <w:rtl w:val="0"/>
        </w:rPr>
        <w:t xml:space="preserve">- Service design and open innovation.</w:t>
      </w:r>
    </w:p>
    <w:p w:rsidR="00000000" w:rsidDel="00000000" w:rsidP="00000000" w:rsidRDefault="00000000" w:rsidRPr="00000000">
      <w:pPr>
        <w:contextualSpacing w:val="0"/>
      </w:pPr>
      <w:r w:rsidDel="00000000" w:rsidR="00000000" w:rsidRPr="00000000">
        <w:rPr>
          <w:rtl w:val="0"/>
        </w:rPr>
        <w:t xml:space="preserve">- The role of market-based incentives and intellectual property rights in open innovation environments.</w:t>
      </w:r>
    </w:p>
    <w:p w:rsidR="00000000" w:rsidDel="00000000" w:rsidP="00000000" w:rsidRDefault="00000000" w:rsidRPr="00000000">
      <w:pPr>
        <w:contextualSpacing w:val="0"/>
      </w:pPr>
      <w:r w:rsidDel="00000000" w:rsidR="00000000" w:rsidRPr="00000000">
        <w:rPr>
          <w:rtl w:val="0"/>
        </w:rPr>
        <w:t xml:space="preserve">-The adoption of transparency, participation, and collaboration as the key principles of open governance at all levels in the public and private sectors.</w:t>
      </w:r>
    </w:p>
    <w:p w:rsidR="00000000" w:rsidDel="00000000" w:rsidP="00000000" w:rsidRDefault="00000000" w:rsidRPr="00000000">
      <w:pPr>
        <w:contextualSpacing w:val="0"/>
      </w:pPr>
      <w:r w:rsidDel="00000000" w:rsidR="00000000" w:rsidRPr="00000000">
        <w:rPr>
          <w:rtl w:val="0"/>
        </w:rPr>
        <w:t xml:space="preserve">- Open innovation in the design, production and maintenance of open-source software platforms.</w:t>
      </w:r>
    </w:p>
    <w:p w:rsidR="00000000" w:rsidDel="00000000" w:rsidP="00000000" w:rsidRDefault="00000000" w:rsidRPr="00000000">
      <w:pPr>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sectPr>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globelics.org/events/globelics-conference-2017-in-athens-greece/" TargetMode="External"/></Relationships>
</file>