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750" w:rsidRDefault="00394750">
      <w:pPr>
        <w:pStyle w:val="a3"/>
        <w:jc w:val="center"/>
        <w:rPr>
          <w:lang w:val="el-GR"/>
        </w:rPr>
      </w:pPr>
    </w:p>
    <w:p w:rsidR="00394750" w:rsidRDefault="00394750">
      <w:pPr>
        <w:pStyle w:val="a3"/>
        <w:jc w:val="center"/>
        <w:rPr>
          <w:lang w:val="el-GR"/>
        </w:rPr>
      </w:pPr>
    </w:p>
    <w:p w:rsidR="00394750" w:rsidRDefault="00E3323E">
      <w:pPr>
        <w:pStyle w:val="a3"/>
        <w:spacing w:line="480" w:lineRule="auto"/>
        <w:jc w:val="center"/>
        <w:rPr>
          <w:lang w:val="el-GR"/>
        </w:rPr>
      </w:pPr>
      <w:r>
        <w:rPr>
          <w:lang w:val="el-GR"/>
        </w:rPr>
        <w:t>Χάρτης Κοινωνικής και Αλληλέγγυας Οικονομίας</w:t>
      </w:r>
    </w:p>
    <w:p w:rsidR="00394750" w:rsidRDefault="00E3323E">
      <w:pPr>
        <w:pStyle w:val="a3"/>
        <w:spacing w:line="480" w:lineRule="auto"/>
        <w:jc w:val="center"/>
        <w:rPr>
          <w:lang w:val="el-GR"/>
        </w:rPr>
      </w:pPr>
      <w:r>
        <w:rPr>
          <w:lang w:val="el-GR"/>
        </w:rPr>
        <w:t>Ανάγκες-Προκλήσεις-Μέλλον</w:t>
      </w:r>
    </w:p>
    <w:p w:rsidR="00394750" w:rsidRDefault="00394750">
      <w:pPr>
        <w:pStyle w:val="a3"/>
        <w:spacing w:line="480" w:lineRule="auto"/>
        <w:jc w:val="left"/>
        <w:rPr>
          <w:rStyle w:val="a7"/>
          <w:sz w:val="48"/>
          <w:szCs w:val="48"/>
          <w:lang w:val="el-GR"/>
        </w:rPr>
      </w:pPr>
    </w:p>
    <w:p w:rsidR="00394750" w:rsidRDefault="00E3323E">
      <w:pPr>
        <w:pStyle w:val="a3"/>
        <w:spacing w:line="480" w:lineRule="auto"/>
        <w:jc w:val="center"/>
        <w:rPr>
          <w:rStyle w:val="a7"/>
          <w:sz w:val="48"/>
          <w:szCs w:val="48"/>
          <w:lang w:val="el-GR"/>
        </w:rPr>
      </w:pPr>
      <w:r>
        <w:rPr>
          <w:rStyle w:val="a7"/>
          <w:sz w:val="48"/>
          <w:szCs w:val="48"/>
          <w:lang w:val="el-GR"/>
        </w:rPr>
        <w:t xml:space="preserve">Απολογισμός </w:t>
      </w:r>
      <w:bookmarkStart w:id="0" w:name="_GoBack"/>
      <w:bookmarkEnd w:id="0"/>
      <w:r>
        <w:rPr>
          <w:rStyle w:val="a7"/>
          <w:sz w:val="48"/>
          <w:szCs w:val="48"/>
          <w:lang w:val="el-GR"/>
        </w:rPr>
        <w:t>28/06/2017</w:t>
      </w:r>
      <w:r>
        <w:br w:type="page"/>
      </w:r>
    </w:p>
    <w:sdt>
      <w:sdtPr>
        <w:rPr>
          <w:rFonts w:asciiTheme="minorHAnsi" w:eastAsia="SimSun" w:hAnsiTheme="minorHAnsi" w:cs="Arial"/>
          <w:b w:val="0"/>
          <w:bCs w:val="0"/>
          <w:color w:val="auto"/>
          <w:sz w:val="22"/>
          <w:szCs w:val="20"/>
          <w:lang w:val="en-GB" w:eastAsia="zh-CN"/>
        </w:rPr>
        <w:id w:val="322916689"/>
        <w:docPartObj>
          <w:docPartGallery w:val="Table of Contents"/>
          <w:docPartUnique/>
        </w:docPartObj>
      </w:sdtPr>
      <w:sdtContent>
        <w:p w:rsidR="00394750" w:rsidRDefault="00E3323E">
          <w:pPr>
            <w:pStyle w:val="ad"/>
          </w:pPr>
          <w:r>
            <w:rPr>
              <w:lang w:val="el-GR"/>
            </w:rPr>
            <w:t>Περιεχόμενα</w:t>
          </w:r>
        </w:p>
        <w:p w:rsidR="00394750" w:rsidRDefault="00394750">
          <w:pPr>
            <w:pStyle w:val="TOC1"/>
            <w:tabs>
              <w:tab w:val="left" w:pos="440"/>
              <w:tab w:val="right" w:leader="dot" w:pos="9016"/>
            </w:tabs>
            <w:rPr>
              <w:rFonts w:eastAsiaTheme="minorEastAsia" w:cstheme="minorBidi"/>
              <w:szCs w:val="22"/>
              <w:lang w:eastAsia="en-GB"/>
            </w:rPr>
          </w:pPr>
          <w:r>
            <w:fldChar w:fldCharType="begin"/>
          </w:r>
          <w:r w:rsidR="00E3323E">
            <w:instrText>TOC \z \o "1-3" \u \h</w:instrText>
          </w:r>
          <w:r>
            <w:fldChar w:fldCharType="separate"/>
          </w:r>
          <w:hyperlink w:anchor="_Toc488136310">
            <w:r w:rsidR="00E3323E">
              <w:rPr>
                <w:rStyle w:val="IndexLink"/>
                <w:webHidden/>
                <w:lang w:val="el-GR"/>
              </w:rPr>
              <w:t>1</w:t>
            </w:r>
            <w:r w:rsidR="00E3323E">
              <w:rPr>
                <w:rStyle w:val="IndexLink"/>
                <w:rFonts w:eastAsiaTheme="minorEastAsia" w:cstheme="minorBidi"/>
                <w:szCs w:val="22"/>
                <w:lang w:eastAsia="en-GB"/>
              </w:rPr>
              <w:tab/>
            </w:r>
            <w:r w:rsidR="00E3323E">
              <w:rPr>
                <w:rStyle w:val="IndexLink"/>
                <w:lang w:val="el-GR"/>
              </w:rPr>
              <w:t>Περίληψη</w:t>
            </w:r>
            <w:r>
              <w:rPr>
                <w:webHidden/>
              </w:rPr>
              <w:fldChar w:fldCharType="begin"/>
            </w:r>
            <w:r w:rsidR="00E3323E">
              <w:rPr>
                <w:webHidden/>
              </w:rPr>
              <w:instrText>PAGEREF _Toc488136310 \h</w:instrText>
            </w:r>
            <w:r>
              <w:rPr>
                <w:webHidden/>
              </w:rPr>
            </w:r>
            <w:r>
              <w:rPr>
                <w:webHidden/>
              </w:rPr>
              <w:fldChar w:fldCharType="separate"/>
            </w:r>
            <w:r w:rsidR="00E3323E">
              <w:rPr>
                <w:rStyle w:val="IndexLink"/>
              </w:rPr>
              <w:tab/>
              <w:t>2</w:t>
            </w:r>
            <w:r>
              <w:rPr>
                <w:webHidden/>
              </w:rPr>
              <w:fldChar w:fldCharType="end"/>
            </w:r>
          </w:hyperlink>
        </w:p>
        <w:p w:rsidR="00394750" w:rsidRDefault="00394750">
          <w:pPr>
            <w:pStyle w:val="TOC1"/>
            <w:tabs>
              <w:tab w:val="left" w:pos="440"/>
              <w:tab w:val="right" w:leader="dot" w:pos="9016"/>
            </w:tabs>
            <w:rPr>
              <w:rFonts w:eastAsiaTheme="minorEastAsia" w:cstheme="minorBidi"/>
              <w:szCs w:val="22"/>
              <w:lang w:eastAsia="en-GB"/>
            </w:rPr>
          </w:pPr>
          <w:hyperlink w:anchor="_Toc488136311">
            <w:r w:rsidR="00E3323E">
              <w:rPr>
                <w:rStyle w:val="IndexLink"/>
                <w:webHidden/>
                <w:lang w:val="el-GR"/>
              </w:rPr>
              <w:t>2</w:t>
            </w:r>
            <w:r w:rsidR="00E3323E">
              <w:rPr>
                <w:rStyle w:val="IndexLink"/>
                <w:rFonts w:eastAsiaTheme="minorEastAsia" w:cstheme="minorBidi"/>
                <w:szCs w:val="22"/>
                <w:lang w:eastAsia="en-GB"/>
              </w:rPr>
              <w:tab/>
            </w:r>
            <w:r w:rsidR="00E3323E">
              <w:rPr>
                <w:rStyle w:val="IndexLink"/>
                <w:lang w:val="el-GR"/>
              </w:rPr>
              <w:t>Πρόγραμμα</w:t>
            </w:r>
            <w:r>
              <w:rPr>
                <w:webHidden/>
              </w:rPr>
              <w:fldChar w:fldCharType="begin"/>
            </w:r>
            <w:r w:rsidR="00E3323E">
              <w:rPr>
                <w:webHidden/>
              </w:rPr>
              <w:instrText>PAGEREF _Toc488136311 \h</w:instrText>
            </w:r>
            <w:r>
              <w:rPr>
                <w:webHidden/>
              </w:rPr>
            </w:r>
            <w:r>
              <w:rPr>
                <w:webHidden/>
              </w:rPr>
              <w:fldChar w:fldCharType="separate"/>
            </w:r>
            <w:r w:rsidR="00E3323E">
              <w:rPr>
                <w:rStyle w:val="IndexLink"/>
              </w:rPr>
              <w:tab/>
              <w:t>4</w:t>
            </w:r>
            <w:r>
              <w:rPr>
                <w:webHidden/>
              </w:rPr>
              <w:fldChar w:fldCharType="end"/>
            </w:r>
          </w:hyperlink>
        </w:p>
        <w:p w:rsidR="00394750" w:rsidRDefault="00394750">
          <w:pPr>
            <w:pStyle w:val="TOC1"/>
            <w:tabs>
              <w:tab w:val="left" w:pos="440"/>
              <w:tab w:val="right" w:leader="dot" w:pos="9016"/>
            </w:tabs>
            <w:rPr>
              <w:rFonts w:eastAsiaTheme="minorEastAsia" w:cstheme="minorBidi"/>
              <w:szCs w:val="22"/>
              <w:lang w:eastAsia="en-GB"/>
            </w:rPr>
          </w:pPr>
          <w:hyperlink w:anchor="_Toc488136312">
            <w:r w:rsidR="00E3323E">
              <w:rPr>
                <w:rStyle w:val="IndexLink"/>
                <w:webHidden/>
                <w:lang w:val="el-GR"/>
              </w:rPr>
              <w:t>3</w:t>
            </w:r>
            <w:r w:rsidR="00E3323E">
              <w:rPr>
                <w:rStyle w:val="IndexLink"/>
                <w:rFonts w:eastAsiaTheme="minorEastAsia" w:cstheme="minorBidi"/>
                <w:szCs w:val="22"/>
                <w:lang w:eastAsia="en-GB"/>
              </w:rPr>
              <w:tab/>
            </w:r>
            <w:r w:rsidR="00E3323E">
              <w:rPr>
                <w:rStyle w:val="IndexLink"/>
                <w:lang w:val="el-GR"/>
              </w:rPr>
              <w:t xml:space="preserve">Χαρτογράφηση &amp; </w:t>
            </w:r>
            <w:r w:rsidR="00E3323E">
              <w:rPr>
                <w:rStyle w:val="IndexLink"/>
                <w:lang w:val="el-GR"/>
              </w:rPr>
              <w:t>Ανάλυση Αναγκών: Παρουσίαση Αποτελεσμάτων</w:t>
            </w:r>
            <w:r>
              <w:rPr>
                <w:webHidden/>
              </w:rPr>
              <w:fldChar w:fldCharType="begin"/>
            </w:r>
            <w:r w:rsidR="00E3323E">
              <w:rPr>
                <w:webHidden/>
              </w:rPr>
              <w:instrText>PAGEREF _Toc488136312 \h</w:instrText>
            </w:r>
            <w:r>
              <w:rPr>
                <w:webHidden/>
              </w:rPr>
            </w:r>
            <w:r>
              <w:rPr>
                <w:webHidden/>
              </w:rPr>
              <w:fldChar w:fldCharType="separate"/>
            </w:r>
            <w:r w:rsidR="00E3323E">
              <w:rPr>
                <w:rStyle w:val="IndexLink"/>
              </w:rPr>
              <w:tab/>
              <w:t>5</w:t>
            </w:r>
            <w:r>
              <w:rPr>
                <w:webHidden/>
              </w:rPr>
              <w:fldChar w:fldCharType="end"/>
            </w:r>
          </w:hyperlink>
        </w:p>
        <w:p w:rsidR="00394750" w:rsidRDefault="00394750">
          <w:pPr>
            <w:pStyle w:val="TOC1"/>
            <w:tabs>
              <w:tab w:val="left" w:pos="440"/>
              <w:tab w:val="right" w:leader="dot" w:pos="9016"/>
            </w:tabs>
            <w:rPr>
              <w:rFonts w:eastAsiaTheme="minorEastAsia" w:cstheme="minorBidi"/>
              <w:szCs w:val="22"/>
              <w:lang w:eastAsia="en-GB"/>
            </w:rPr>
          </w:pPr>
          <w:hyperlink w:anchor="_Toc488136313">
            <w:r w:rsidR="00E3323E">
              <w:rPr>
                <w:rStyle w:val="IndexLink"/>
                <w:webHidden/>
                <w:lang w:val="el-GR"/>
              </w:rPr>
              <w:t>4</w:t>
            </w:r>
            <w:r w:rsidR="00E3323E">
              <w:rPr>
                <w:rStyle w:val="IndexLink"/>
                <w:rFonts w:eastAsiaTheme="minorEastAsia" w:cstheme="minorBidi"/>
                <w:szCs w:val="22"/>
                <w:lang w:eastAsia="en-GB"/>
              </w:rPr>
              <w:tab/>
            </w:r>
            <w:r w:rsidR="00E3323E">
              <w:rPr>
                <w:rStyle w:val="IndexLink"/>
                <w:lang w:val="el-GR"/>
              </w:rPr>
              <w:t>Σχολιασμός ευρημάτων &amp; προκλήσεων: Η διεθνής εμπειρία</w:t>
            </w:r>
            <w:r>
              <w:rPr>
                <w:webHidden/>
              </w:rPr>
              <w:fldChar w:fldCharType="begin"/>
            </w:r>
            <w:r w:rsidR="00E3323E">
              <w:rPr>
                <w:webHidden/>
              </w:rPr>
              <w:instrText>PAGEREF _Toc488136313 \h</w:instrText>
            </w:r>
            <w:r>
              <w:rPr>
                <w:webHidden/>
              </w:rPr>
            </w:r>
            <w:r>
              <w:rPr>
                <w:webHidden/>
              </w:rPr>
              <w:fldChar w:fldCharType="separate"/>
            </w:r>
            <w:r w:rsidR="00E3323E">
              <w:rPr>
                <w:rStyle w:val="IndexLink"/>
              </w:rPr>
              <w:tab/>
              <w:t>9</w:t>
            </w:r>
            <w:r>
              <w:rPr>
                <w:webHidden/>
              </w:rPr>
              <w:fldChar w:fldCharType="end"/>
            </w:r>
          </w:hyperlink>
        </w:p>
        <w:p w:rsidR="00394750" w:rsidRDefault="00394750">
          <w:pPr>
            <w:pStyle w:val="TOC1"/>
            <w:tabs>
              <w:tab w:val="left" w:pos="440"/>
              <w:tab w:val="right" w:leader="dot" w:pos="9016"/>
            </w:tabs>
            <w:rPr>
              <w:rFonts w:eastAsiaTheme="minorEastAsia" w:cstheme="minorBidi"/>
              <w:szCs w:val="22"/>
              <w:lang w:eastAsia="en-GB"/>
            </w:rPr>
          </w:pPr>
          <w:hyperlink w:anchor="_Toc488136314">
            <w:r w:rsidR="00E3323E">
              <w:rPr>
                <w:rStyle w:val="IndexLink"/>
                <w:webHidden/>
                <w:lang w:val="el-GR"/>
              </w:rPr>
              <w:t>5</w:t>
            </w:r>
            <w:r w:rsidR="00E3323E">
              <w:rPr>
                <w:rStyle w:val="IndexLink"/>
                <w:rFonts w:eastAsiaTheme="minorEastAsia" w:cstheme="minorBidi"/>
                <w:szCs w:val="22"/>
                <w:lang w:eastAsia="en-GB"/>
              </w:rPr>
              <w:tab/>
            </w:r>
            <w:r w:rsidR="00E3323E">
              <w:rPr>
                <w:rStyle w:val="IndexLink"/>
                <w:lang w:val="el-GR"/>
              </w:rPr>
              <w:t>Θεματικά εργαστήρια</w:t>
            </w:r>
            <w:r>
              <w:rPr>
                <w:webHidden/>
              </w:rPr>
              <w:fldChar w:fldCharType="begin"/>
            </w:r>
            <w:r w:rsidR="00E3323E">
              <w:rPr>
                <w:webHidden/>
              </w:rPr>
              <w:instrText>PAGEREF _Toc488136314 \h</w:instrText>
            </w:r>
            <w:r>
              <w:rPr>
                <w:webHidden/>
              </w:rPr>
            </w:r>
            <w:r>
              <w:rPr>
                <w:webHidden/>
              </w:rPr>
              <w:fldChar w:fldCharType="separate"/>
            </w:r>
            <w:r w:rsidR="00E3323E">
              <w:rPr>
                <w:rStyle w:val="IndexLink"/>
              </w:rPr>
              <w:tab/>
              <w:t>12</w:t>
            </w:r>
            <w:r>
              <w:rPr>
                <w:webHidden/>
              </w:rPr>
              <w:fldChar w:fldCharType="end"/>
            </w:r>
          </w:hyperlink>
        </w:p>
        <w:p w:rsidR="00394750" w:rsidRDefault="00394750">
          <w:pPr>
            <w:pStyle w:val="TOC2"/>
            <w:tabs>
              <w:tab w:val="left" w:pos="880"/>
              <w:tab w:val="right" w:leader="dot" w:pos="9016"/>
            </w:tabs>
            <w:rPr>
              <w:rFonts w:eastAsiaTheme="minorEastAsia" w:cstheme="minorBidi"/>
              <w:szCs w:val="22"/>
              <w:lang w:eastAsia="en-GB"/>
            </w:rPr>
          </w:pPr>
          <w:hyperlink w:anchor="_Toc488136315">
            <w:r w:rsidR="00E3323E">
              <w:rPr>
                <w:rStyle w:val="IndexLink"/>
                <w:webHidden/>
                <w:lang w:val="el-GR"/>
              </w:rPr>
              <w:t>5.1</w:t>
            </w:r>
            <w:r w:rsidR="00E3323E">
              <w:rPr>
                <w:rStyle w:val="IndexLink"/>
                <w:rFonts w:eastAsiaTheme="minorEastAsia" w:cstheme="minorBidi"/>
                <w:szCs w:val="22"/>
                <w:lang w:eastAsia="en-GB"/>
              </w:rPr>
              <w:tab/>
            </w:r>
            <w:r w:rsidR="00E3323E">
              <w:rPr>
                <w:rStyle w:val="IndexLink"/>
                <w:lang w:val="el-GR"/>
              </w:rPr>
              <w:t>Προ</w:t>
            </w:r>
            <w:r w:rsidR="00E3323E">
              <w:rPr>
                <w:rStyle w:val="IndexLink"/>
                <w:lang w:val="el-GR"/>
              </w:rPr>
              <w:t>ώθηση υπηρεσιών &amp; εμπορική δραστηριότητα</w:t>
            </w:r>
            <w:r>
              <w:rPr>
                <w:webHidden/>
              </w:rPr>
              <w:fldChar w:fldCharType="begin"/>
            </w:r>
            <w:r w:rsidR="00E3323E">
              <w:rPr>
                <w:webHidden/>
              </w:rPr>
              <w:instrText>PAGEREF _Toc488136315 \h</w:instrText>
            </w:r>
            <w:r>
              <w:rPr>
                <w:webHidden/>
              </w:rPr>
            </w:r>
            <w:r>
              <w:rPr>
                <w:webHidden/>
              </w:rPr>
              <w:fldChar w:fldCharType="separate"/>
            </w:r>
            <w:r w:rsidR="00E3323E">
              <w:rPr>
                <w:rStyle w:val="IndexLink"/>
              </w:rPr>
              <w:tab/>
              <w:t>12</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16">
            <w:r w:rsidR="00E3323E">
              <w:rPr>
                <w:rStyle w:val="IndexLink"/>
                <w:webHidden/>
                <w:lang w:val="el-GR"/>
              </w:rPr>
              <w:t>5.1.1</w:t>
            </w:r>
            <w:r w:rsidR="00E3323E">
              <w:rPr>
                <w:rStyle w:val="IndexLink"/>
                <w:rFonts w:eastAsiaTheme="minorEastAsia" w:cstheme="minorBidi"/>
                <w:szCs w:val="22"/>
                <w:lang w:eastAsia="en-GB"/>
              </w:rPr>
              <w:tab/>
            </w:r>
            <w:r w:rsidR="00E3323E">
              <w:rPr>
                <w:rStyle w:val="IndexLink"/>
                <w:lang w:val="el-GR"/>
              </w:rPr>
              <w:t>Σκέψεις σχετικά με τα ευρήματα της έρευνας και την εκδήλωση</w:t>
            </w:r>
            <w:r>
              <w:rPr>
                <w:webHidden/>
              </w:rPr>
              <w:fldChar w:fldCharType="begin"/>
            </w:r>
            <w:r w:rsidR="00E3323E">
              <w:rPr>
                <w:webHidden/>
              </w:rPr>
              <w:instrText xml:space="preserve">PAGEREF _Toc488136316 </w:instrText>
            </w:r>
            <w:r w:rsidR="00E3323E">
              <w:rPr>
                <w:webHidden/>
              </w:rPr>
              <w:instrText>\h</w:instrText>
            </w:r>
            <w:r>
              <w:rPr>
                <w:webHidden/>
              </w:rPr>
            </w:r>
            <w:r>
              <w:rPr>
                <w:webHidden/>
              </w:rPr>
              <w:fldChar w:fldCharType="separate"/>
            </w:r>
            <w:r w:rsidR="00E3323E">
              <w:rPr>
                <w:rStyle w:val="IndexLink"/>
              </w:rPr>
              <w:tab/>
              <w:t>12</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17">
            <w:r w:rsidR="00E3323E">
              <w:rPr>
                <w:rStyle w:val="IndexLink"/>
                <w:webHidden/>
                <w:lang w:val="el-GR"/>
              </w:rPr>
              <w:t>5.1.2</w:t>
            </w:r>
            <w:r w:rsidR="00E3323E">
              <w:rPr>
                <w:rStyle w:val="IndexLink"/>
                <w:rFonts w:eastAsiaTheme="minorEastAsia" w:cstheme="minorBidi"/>
                <w:szCs w:val="22"/>
                <w:lang w:eastAsia="en-GB"/>
              </w:rPr>
              <w:tab/>
            </w:r>
            <w:r w:rsidR="00E3323E">
              <w:rPr>
                <w:rStyle w:val="IndexLink"/>
                <w:lang w:val="el-GR"/>
              </w:rPr>
              <w:t>Προκλήσεις</w:t>
            </w:r>
            <w:r>
              <w:rPr>
                <w:webHidden/>
              </w:rPr>
              <w:fldChar w:fldCharType="begin"/>
            </w:r>
            <w:r w:rsidR="00E3323E">
              <w:rPr>
                <w:webHidden/>
              </w:rPr>
              <w:instrText>PAGEREF _Toc488136317 \h</w:instrText>
            </w:r>
            <w:r>
              <w:rPr>
                <w:webHidden/>
              </w:rPr>
            </w:r>
            <w:r>
              <w:rPr>
                <w:webHidden/>
              </w:rPr>
              <w:fldChar w:fldCharType="separate"/>
            </w:r>
            <w:r w:rsidR="00E3323E">
              <w:rPr>
                <w:rStyle w:val="IndexLink"/>
              </w:rPr>
              <w:tab/>
              <w:t>12</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18">
            <w:r w:rsidR="00E3323E">
              <w:rPr>
                <w:rStyle w:val="IndexLink"/>
                <w:webHidden/>
                <w:lang w:val="el-GR"/>
              </w:rPr>
              <w:t>5.1.3</w:t>
            </w:r>
            <w:r w:rsidR="00E3323E">
              <w:rPr>
                <w:rStyle w:val="IndexLink"/>
                <w:rFonts w:eastAsiaTheme="minorEastAsia" w:cstheme="minorBidi"/>
                <w:szCs w:val="22"/>
                <w:lang w:eastAsia="en-GB"/>
              </w:rPr>
              <w:tab/>
            </w:r>
            <w:r w:rsidR="00E3323E">
              <w:rPr>
                <w:rStyle w:val="IndexLink"/>
                <w:lang w:val="el-GR"/>
              </w:rPr>
              <w:t>Προτάσεις</w:t>
            </w:r>
            <w:r>
              <w:rPr>
                <w:webHidden/>
              </w:rPr>
              <w:fldChar w:fldCharType="begin"/>
            </w:r>
            <w:r w:rsidR="00E3323E">
              <w:rPr>
                <w:webHidden/>
              </w:rPr>
              <w:instrText>PAGEREF _Toc488136318 \h</w:instrText>
            </w:r>
            <w:r>
              <w:rPr>
                <w:webHidden/>
              </w:rPr>
            </w:r>
            <w:r>
              <w:rPr>
                <w:webHidden/>
              </w:rPr>
              <w:fldChar w:fldCharType="separate"/>
            </w:r>
            <w:r w:rsidR="00E3323E">
              <w:rPr>
                <w:rStyle w:val="IndexLink"/>
              </w:rPr>
              <w:tab/>
              <w:t>13</w:t>
            </w:r>
            <w:r>
              <w:rPr>
                <w:webHidden/>
              </w:rPr>
              <w:fldChar w:fldCharType="end"/>
            </w:r>
          </w:hyperlink>
        </w:p>
        <w:p w:rsidR="00394750" w:rsidRDefault="00394750">
          <w:pPr>
            <w:pStyle w:val="TOC2"/>
            <w:tabs>
              <w:tab w:val="left" w:pos="880"/>
              <w:tab w:val="right" w:leader="dot" w:pos="9016"/>
            </w:tabs>
            <w:rPr>
              <w:rFonts w:eastAsiaTheme="minorEastAsia" w:cstheme="minorBidi"/>
              <w:szCs w:val="22"/>
              <w:lang w:eastAsia="en-GB"/>
            </w:rPr>
          </w:pPr>
          <w:hyperlink w:anchor="_Toc488136319">
            <w:r w:rsidR="00E3323E">
              <w:rPr>
                <w:rStyle w:val="IndexLink"/>
                <w:webHidden/>
                <w:lang w:val="el-GR"/>
              </w:rPr>
              <w:t>5.2</w:t>
            </w:r>
            <w:r w:rsidR="00E3323E">
              <w:rPr>
                <w:rStyle w:val="IndexLink"/>
                <w:rFonts w:eastAsiaTheme="minorEastAsia" w:cstheme="minorBidi"/>
                <w:szCs w:val="22"/>
                <w:lang w:eastAsia="en-GB"/>
              </w:rPr>
              <w:tab/>
            </w:r>
            <w:r w:rsidR="00E3323E">
              <w:rPr>
                <w:rStyle w:val="IndexLink"/>
                <w:lang w:val="el-GR"/>
              </w:rPr>
              <w:t>Χρηματοδότηση &amp; Οικονομική βιωσιμότητα</w:t>
            </w:r>
            <w:r>
              <w:rPr>
                <w:webHidden/>
              </w:rPr>
              <w:fldChar w:fldCharType="begin"/>
            </w:r>
            <w:r w:rsidR="00E3323E">
              <w:rPr>
                <w:webHidden/>
              </w:rPr>
              <w:instrText>PAGEREF _Toc488136319 \h</w:instrText>
            </w:r>
            <w:r>
              <w:rPr>
                <w:webHidden/>
              </w:rPr>
            </w:r>
            <w:r>
              <w:rPr>
                <w:webHidden/>
              </w:rPr>
              <w:fldChar w:fldCharType="separate"/>
            </w:r>
            <w:r w:rsidR="00E3323E">
              <w:rPr>
                <w:rStyle w:val="IndexLink"/>
              </w:rPr>
              <w:tab/>
              <w:t>13</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20">
            <w:r w:rsidR="00E3323E">
              <w:rPr>
                <w:rStyle w:val="IndexLink"/>
                <w:webHidden/>
                <w:lang w:val="el-GR"/>
              </w:rPr>
              <w:t>5.2.1</w:t>
            </w:r>
            <w:r w:rsidR="00E3323E">
              <w:rPr>
                <w:rStyle w:val="IndexLink"/>
                <w:rFonts w:eastAsiaTheme="minorEastAsia" w:cstheme="minorBidi"/>
                <w:szCs w:val="22"/>
                <w:lang w:eastAsia="en-GB"/>
              </w:rPr>
              <w:tab/>
            </w:r>
            <w:r w:rsidR="00E3323E">
              <w:rPr>
                <w:rStyle w:val="IndexLink"/>
                <w:lang w:val="el-GR"/>
              </w:rPr>
              <w:t>Σκέψεις σχετικά με τα ευρήματα της έρευνας και την εκδήλωση:</w:t>
            </w:r>
            <w:r>
              <w:rPr>
                <w:webHidden/>
              </w:rPr>
              <w:fldChar w:fldCharType="begin"/>
            </w:r>
            <w:r w:rsidR="00E3323E">
              <w:rPr>
                <w:webHidden/>
              </w:rPr>
              <w:instrText>PAGEREF _Toc488136320 \h</w:instrText>
            </w:r>
            <w:r>
              <w:rPr>
                <w:webHidden/>
              </w:rPr>
            </w:r>
            <w:r>
              <w:rPr>
                <w:webHidden/>
              </w:rPr>
              <w:fldChar w:fldCharType="separate"/>
            </w:r>
            <w:r w:rsidR="00E3323E">
              <w:rPr>
                <w:rStyle w:val="IndexLink"/>
              </w:rPr>
              <w:tab/>
              <w:t>13</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21">
            <w:r w:rsidR="00E3323E">
              <w:rPr>
                <w:rStyle w:val="IndexLink"/>
                <w:webHidden/>
                <w:lang w:val="el-GR"/>
              </w:rPr>
              <w:t>5.2.2</w:t>
            </w:r>
            <w:r w:rsidR="00E3323E">
              <w:rPr>
                <w:rStyle w:val="IndexLink"/>
                <w:rFonts w:eastAsiaTheme="minorEastAsia" w:cstheme="minorBidi"/>
                <w:szCs w:val="22"/>
                <w:lang w:eastAsia="en-GB"/>
              </w:rPr>
              <w:tab/>
            </w:r>
            <w:r w:rsidR="00E3323E">
              <w:rPr>
                <w:rStyle w:val="IndexLink"/>
                <w:lang w:val="el-GR"/>
              </w:rPr>
              <w:t>Προτάσεις</w:t>
            </w:r>
            <w:r>
              <w:rPr>
                <w:webHidden/>
              </w:rPr>
              <w:fldChar w:fldCharType="begin"/>
            </w:r>
            <w:r w:rsidR="00E3323E">
              <w:rPr>
                <w:webHidden/>
              </w:rPr>
              <w:instrText>PAGEREF _Toc488136321 \h</w:instrText>
            </w:r>
            <w:r>
              <w:rPr>
                <w:webHidden/>
              </w:rPr>
            </w:r>
            <w:r>
              <w:rPr>
                <w:webHidden/>
              </w:rPr>
              <w:fldChar w:fldCharType="separate"/>
            </w:r>
            <w:r w:rsidR="00E3323E">
              <w:rPr>
                <w:rStyle w:val="IndexLink"/>
              </w:rPr>
              <w:tab/>
              <w:t>13</w:t>
            </w:r>
            <w:r>
              <w:rPr>
                <w:webHidden/>
              </w:rPr>
              <w:fldChar w:fldCharType="end"/>
            </w:r>
          </w:hyperlink>
        </w:p>
        <w:p w:rsidR="00394750" w:rsidRDefault="00394750">
          <w:pPr>
            <w:pStyle w:val="TOC2"/>
            <w:tabs>
              <w:tab w:val="left" w:pos="880"/>
              <w:tab w:val="right" w:leader="dot" w:pos="9016"/>
            </w:tabs>
            <w:rPr>
              <w:rFonts w:eastAsiaTheme="minorEastAsia" w:cstheme="minorBidi"/>
              <w:szCs w:val="22"/>
              <w:lang w:eastAsia="en-GB"/>
            </w:rPr>
          </w:pPr>
          <w:hyperlink w:anchor="_Toc488136322">
            <w:r w:rsidR="00E3323E">
              <w:rPr>
                <w:rStyle w:val="IndexLink"/>
                <w:webHidden/>
                <w:lang w:val="el-GR"/>
              </w:rPr>
              <w:t>5.3</w:t>
            </w:r>
            <w:r w:rsidR="00E3323E">
              <w:rPr>
                <w:rStyle w:val="IndexLink"/>
                <w:rFonts w:eastAsiaTheme="minorEastAsia" w:cstheme="minorBidi"/>
                <w:szCs w:val="22"/>
                <w:lang w:eastAsia="en-GB"/>
              </w:rPr>
              <w:tab/>
            </w:r>
            <w:r w:rsidR="00E3323E">
              <w:rPr>
                <w:rStyle w:val="IndexLink"/>
                <w:lang w:val="el-GR"/>
              </w:rPr>
              <w:t>Ενδυνάμωση δεξιοτήτων &amp; εκπαίδευση</w:t>
            </w:r>
            <w:r>
              <w:rPr>
                <w:webHidden/>
              </w:rPr>
              <w:fldChar w:fldCharType="begin"/>
            </w:r>
            <w:r w:rsidR="00E3323E">
              <w:rPr>
                <w:webHidden/>
              </w:rPr>
              <w:instrText>PAGEREF _Toc488136322 \h</w:instrText>
            </w:r>
            <w:r>
              <w:rPr>
                <w:webHidden/>
              </w:rPr>
            </w:r>
            <w:r>
              <w:rPr>
                <w:webHidden/>
              </w:rPr>
              <w:fldChar w:fldCharType="separate"/>
            </w:r>
            <w:r w:rsidR="00E3323E">
              <w:rPr>
                <w:rStyle w:val="IndexLink"/>
              </w:rPr>
              <w:tab/>
              <w:t>14</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23">
            <w:r w:rsidR="00E3323E">
              <w:rPr>
                <w:rStyle w:val="IndexLink"/>
                <w:webHidden/>
                <w:lang w:val="el-GR"/>
              </w:rPr>
              <w:t>5.3.1</w:t>
            </w:r>
            <w:r w:rsidR="00E3323E">
              <w:rPr>
                <w:rStyle w:val="IndexLink"/>
                <w:rFonts w:eastAsiaTheme="minorEastAsia" w:cstheme="minorBidi"/>
                <w:szCs w:val="22"/>
                <w:lang w:eastAsia="en-GB"/>
              </w:rPr>
              <w:tab/>
            </w:r>
            <w:r w:rsidR="00E3323E">
              <w:rPr>
                <w:rStyle w:val="IndexLink"/>
                <w:lang w:val="el-GR"/>
              </w:rPr>
              <w:t>Σκέψεις σχετικά με τα ευρήματα της έρευνας και την εκδήλωση:</w:t>
            </w:r>
            <w:r>
              <w:rPr>
                <w:webHidden/>
              </w:rPr>
              <w:fldChar w:fldCharType="begin"/>
            </w:r>
            <w:r w:rsidR="00E3323E">
              <w:rPr>
                <w:webHidden/>
              </w:rPr>
              <w:instrText>PAGEREF _Toc488136323 \h</w:instrText>
            </w:r>
            <w:r>
              <w:rPr>
                <w:webHidden/>
              </w:rPr>
            </w:r>
            <w:r>
              <w:rPr>
                <w:webHidden/>
              </w:rPr>
              <w:fldChar w:fldCharType="separate"/>
            </w:r>
            <w:r w:rsidR="00E3323E">
              <w:rPr>
                <w:rStyle w:val="IndexLink"/>
              </w:rPr>
              <w:tab/>
              <w:t>14</w:t>
            </w:r>
            <w:r>
              <w:rPr>
                <w:webHidden/>
              </w:rPr>
              <w:fldChar w:fldCharType="end"/>
            </w:r>
          </w:hyperlink>
        </w:p>
        <w:p w:rsidR="00394750" w:rsidRDefault="00394750">
          <w:pPr>
            <w:pStyle w:val="TOC3"/>
            <w:tabs>
              <w:tab w:val="left" w:pos="1320"/>
              <w:tab w:val="right" w:leader="dot" w:pos="9016"/>
            </w:tabs>
            <w:rPr>
              <w:rFonts w:eastAsiaTheme="minorEastAsia" w:cstheme="minorBidi"/>
              <w:szCs w:val="22"/>
              <w:lang w:eastAsia="en-GB"/>
            </w:rPr>
          </w:pPr>
          <w:hyperlink w:anchor="_Toc488136324">
            <w:r w:rsidR="00E3323E">
              <w:rPr>
                <w:rStyle w:val="IndexLink"/>
                <w:webHidden/>
                <w:lang w:val="el-GR"/>
              </w:rPr>
              <w:t>5.3.2</w:t>
            </w:r>
            <w:r w:rsidR="00E3323E">
              <w:rPr>
                <w:rStyle w:val="IndexLink"/>
                <w:rFonts w:eastAsiaTheme="minorEastAsia" w:cstheme="minorBidi"/>
                <w:szCs w:val="22"/>
                <w:lang w:eastAsia="en-GB"/>
              </w:rPr>
              <w:tab/>
            </w:r>
            <w:r w:rsidR="00E3323E">
              <w:rPr>
                <w:rStyle w:val="IndexLink"/>
                <w:lang w:val="el-GR"/>
              </w:rPr>
              <w:t>Προτάσεις</w:t>
            </w:r>
            <w:r>
              <w:rPr>
                <w:webHidden/>
              </w:rPr>
              <w:fldChar w:fldCharType="begin"/>
            </w:r>
            <w:r w:rsidR="00E3323E">
              <w:rPr>
                <w:webHidden/>
              </w:rPr>
              <w:instrText>PAGEREF _Toc488136324 \h</w:instrText>
            </w:r>
            <w:r>
              <w:rPr>
                <w:webHidden/>
              </w:rPr>
            </w:r>
            <w:r>
              <w:rPr>
                <w:webHidden/>
              </w:rPr>
              <w:fldChar w:fldCharType="separate"/>
            </w:r>
            <w:r w:rsidR="00E3323E">
              <w:rPr>
                <w:rStyle w:val="IndexLink"/>
              </w:rPr>
              <w:tab/>
              <w:t>15</w:t>
            </w:r>
            <w:r>
              <w:rPr>
                <w:webHidden/>
              </w:rPr>
              <w:fldChar w:fldCharType="end"/>
            </w:r>
          </w:hyperlink>
        </w:p>
        <w:p w:rsidR="00394750" w:rsidRDefault="00394750">
          <w:r>
            <w:fldChar w:fldCharType="end"/>
          </w:r>
        </w:p>
      </w:sdtContent>
    </w:sdt>
    <w:p w:rsidR="00394750" w:rsidRDefault="00394750">
      <w:pPr>
        <w:pStyle w:val="Heading1"/>
        <w:numPr>
          <w:ilvl w:val="0"/>
          <w:numId w:val="0"/>
        </w:numPr>
        <w:ind w:left="432" w:hanging="432"/>
        <w:rPr>
          <w:lang w:val="el-GR"/>
        </w:rPr>
      </w:pPr>
    </w:p>
    <w:p w:rsidR="00394750" w:rsidRDefault="00E3323E">
      <w:pPr>
        <w:jc w:val="left"/>
        <w:rPr>
          <w:rFonts w:asciiTheme="majorHAnsi" w:eastAsiaTheme="majorEastAsia" w:hAnsiTheme="majorHAnsi" w:cstheme="majorBidi"/>
          <w:b/>
          <w:bCs/>
          <w:color w:val="365F91" w:themeColor="accent1" w:themeShade="BF"/>
          <w:sz w:val="28"/>
          <w:szCs w:val="28"/>
          <w:lang w:val="el-GR"/>
        </w:rPr>
      </w:pPr>
      <w:r>
        <w:br w:type="page"/>
      </w:r>
    </w:p>
    <w:p w:rsidR="00394750" w:rsidRDefault="00E3323E">
      <w:pPr>
        <w:pStyle w:val="Heading1"/>
        <w:numPr>
          <w:ilvl w:val="0"/>
          <w:numId w:val="2"/>
        </w:numPr>
        <w:rPr>
          <w:lang w:val="el-GR"/>
        </w:rPr>
      </w:pPr>
      <w:bookmarkStart w:id="1" w:name="_Toc488136310"/>
      <w:bookmarkEnd w:id="1"/>
      <w:r>
        <w:rPr>
          <w:lang w:val="el-GR"/>
        </w:rPr>
        <w:lastRenderedPageBreak/>
        <w:t>Περίληψη</w:t>
      </w:r>
    </w:p>
    <w:p w:rsidR="00394750" w:rsidRDefault="00E3323E">
      <w:pPr>
        <w:spacing w:line="360" w:lineRule="auto"/>
      </w:pPr>
      <w:r>
        <w:rPr>
          <w:lang w:val="el-GR"/>
        </w:rPr>
        <w:t>Στις 28 Ιουνίου πραγματοποιήθηκε στο Μουσείο Μπενάκη το πρώτο μέρος της εκδήλωσης «Χάρτης</w:t>
      </w:r>
      <w:r>
        <w:rPr>
          <w:lang w:val="el-GR"/>
        </w:rPr>
        <w:t xml:space="preserve"> Κοινωνικής και Αλληλέγγυας Οικονομίας: Ανάγκες-Προκλήσεις-Μέλλον». Στην εκδήλωση παρουσιάστηκαν τα πρώτα ευρήματα της Έρευνας για τη Χαρτογράφηση του οικοσυστήματος και των αναγκών της Κοινωνικής και Αλληλέγγυας Οικονομίας (Κ.ΑΛ.Ο. ). Η</w:t>
      </w:r>
      <w:r>
        <w:t xml:space="preserve"> </w:t>
      </w:r>
      <w:r>
        <w:rPr>
          <w:lang w:val="el-GR"/>
        </w:rPr>
        <w:t>έρευνα</w:t>
      </w:r>
      <w:r>
        <w:t xml:space="preserve"> </w:t>
      </w:r>
      <w:r>
        <w:rPr>
          <w:lang w:val="el-GR"/>
        </w:rPr>
        <w:t>εκπονήθηκε</w:t>
      </w:r>
      <w:r>
        <w:t xml:space="preserve"> </w:t>
      </w:r>
      <w:r>
        <w:rPr>
          <w:lang w:val="el-GR"/>
        </w:rPr>
        <w:t>από</w:t>
      </w:r>
      <w:r>
        <w:t xml:space="preserve"> </w:t>
      </w:r>
      <w:r>
        <w:rPr>
          <w:lang w:val="el-GR"/>
        </w:rPr>
        <w:t>την</w:t>
      </w:r>
      <w:r>
        <w:t xml:space="preserve"> Social Enterprise UK (SEUK) </w:t>
      </w:r>
      <w:r>
        <w:rPr>
          <w:lang w:val="el-GR"/>
        </w:rPr>
        <w:t>την</w:t>
      </w:r>
      <w:r>
        <w:t xml:space="preserve"> European Village (EV). </w:t>
      </w:r>
    </w:p>
    <w:p w:rsidR="00394750" w:rsidRDefault="00E3323E">
      <w:pPr>
        <w:spacing w:line="360" w:lineRule="auto"/>
        <w:rPr>
          <w:lang w:val="el-GR"/>
        </w:rPr>
      </w:pPr>
      <w:r>
        <w:rPr>
          <w:lang w:val="el-GR"/>
        </w:rPr>
        <w:t>Η εκδήλωση ξεκίνησε με χαιρετισμό της Αναπληρώτριας Υπουργού Εργασίας Ράνιας Αντωνοπούλου. Στη συνέχεια ακολούθησε παρουσίαση βασικών σημείων και ευρημάτων της έρευνας, την οποία προλόγισε η δ</w:t>
      </w:r>
      <w:r>
        <w:rPr>
          <w:lang w:val="el-GR"/>
        </w:rPr>
        <w:t xml:space="preserve">ιευθύντρια Συνεργασιών &amp; Προγραμμάτων του </w:t>
      </w:r>
      <w:r>
        <w:t>British</w:t>
      </w:r>
      <w:r>
        <w:rPr>
          <w:lang w:val="el-GR"/>
        </w:rPr>
        <w:t xml:space="preserve"> </w:t>
      </w:r>
      <w:r>
        <w:t>Council</w:t>
      </w:r>
      <w:r>
        <w:rPr>
          <w:lang w:val="el-GR"/>
        </w:rPr>
        <w:t xml:space="preserve">, Αναστασία Ανδρίτσου. Τα ευρήματα παρουσίασαν οι </w:t>
      </w:r>
      <w:r>
        <w:t>Nick</w:t>
      </w:r>
      <w:r>
        <w:rPr>
          <w:lang w:val="el-GR"/>
        </w:rPr>
        <w:t xml:space="preserve"> </w:t>
      </w:r>
      <w:r>
        <w:t>Temple</w:t>
      </w:r>
      <w:r>
        <w:rPr>
          <w:lang w:val="el-GR"/>
        </w:rPr>
        <w:t xml:space="preserve"> (</w:t>
      </w:r>
      <w:r>
        <w:t>SEUK</w:t>
      </w:r>
      <w:r>
        <w:rPr>
          <w:lang w:val="el-GR"/>
        </w:rPr>
        <w:t>) και ο Γιώργος Τσιτσιρίγκος (</w:t>
      </w:r>
      <w:r>
        <w:t>EV</w:t>
      </w:r>
      <w:r>
        <w:rPr>
          <w:lang w:val="el-GR"/>
        </w:rPr>
        <w:t xml:space="preserve">). </w:t>
      </w:r>
    </w:p>
    <w:p w:rsidR="00394750" w:rsidRPr="00E3323E" w:rsidRDefault="00E3323E">
      <w:pPr>
        <w:spacing w:line="360" w:lineRule="auto"/>
        <w:rPr>
          <w:lang w:val="el-GR"/>
        </w:rPr>
      </w:pPr>
      <w:r>
        <w:rPr>
          <w:lang w:val="el-GR"/>
        </w:rPr>
        <w:t>Ακολούθησε διεθνές πάνελ ομιλητών για το σχολιασμό των ευρημάτων και ανοικτός διάλογος με το κοι</w:t>
      </w:r>
      <w:r>
        <w:rPr>
          <w:lang w:val="el-GR"/>
        </w:rPr>
        <w:t>νό. Στη συνέχεια, το κοινό είχε την ευκαιρία να συμμετάσχει σε μικρότερες ομάδες εργασίας που στόχο είχαν να τροφοδοτήσουν με σχόλια τη διαδικασία και τα ευρήματα της έρευνας αλλά και να αναφέρουν συγκεκριμένες προκλήσεις της Κ.ΑΛ.Ο.  και τις λύσεις που πρ</w:t>
      </w:r>
      <w:r>
        <w:rPr>
          <w:lang w:val="el-GR"/>
        </w:rPr>
        <w:t>οτείνουν. Οι ομάδες εργασίας ήταν τρεις και εστίασαν αντίστοιχα στις ακόλουθες θεματικές:</w:t>
      </w:r>
    </w:p>
    <w:p w:rsidR="00394750" w:rsidRDefault="00E3323E">
      <w:pPr>
        <w:pStyle w:val="ac"/>
        <w:numPr>
          <w:ilvl w:val="0"/>
          <w:numId w:val="3"/>
        </w:numPr>
        <w:spacing w:line="360" w:lineRule="auto"/>
        <w:rPr>
          <w:lang w:val="el-GR"/>
        </w:rPr>
      </w:pPr>
      <w:r>
        <w:rPr>
          <w:lang w:val="el-GR"/>
        </w:rPr>
        <w:t>Προώθηση υπηρεσιών &amp; εμπορική δραστηριότητα</w:t>
      </w:r>
    </w:p>
    <w:p w:rsidR="00394750" w:rsidRDefault="00E3323E">
      <w:pPr>
        <w:pStyle w:val="ac"/>
        <w:numPr>
          <w:ilvl w:val="0"/>
          <w:numId w:val="3"/>
        </w:numPr>
        <w:spacing w:line="360" w:lineRule="auto"/>
        <w:rPr>
          <w:lang w:val="el-GR"/>
        </w:rPr>
      </w:pPr>
      <w:r>
        <w:rPr>
          <w:lang w:val="el-GR"/>
        </w:rPr>
        <w:t>Χρηματοδότηση &amp; Οικονομική βιωσιμότητα</w:t>
      </w:r>
    </w:p>
    <w:p w:rsidR="00394750" w:rsidRDefault="00E3323E">
      <w:pPr>
        <w:pStyle w:val="ac"/>
        <w:numPr>
          <w:ilvl w:val="0"/>
          <w:numId w:val="3"/>
        </w:numPr>
        <w:spacing w:line="360" w:lineRule="auto"/>
        <w:rPr>
          <w:lang w:val="el-GR"/>
        </w:rPr>
      </w:pPr>
      <w:r>
        <w:rPr>
          <w:lang w:val="el-GR"/>
        </w:rPr>
        <w:t>Ενδυνάμωση δεξιοτήτων &amp; εκπαίδευση</w:t>
      </w:r>
    </w:p>
    <w:p w:rsidR="00394750" w:rsidRDefault="00E3323E">
      <w:pPr>
        <w:spacing w:line="360" w:lineRule="auto"/>
        <w:rPr>
          <w:lang w:val="el-GR"/>
        </w:rPr>
      </w:pPr>
      <w:r>
        <w:rPr>
          <w:lang w:val="el-GR"/>
        </w:rPr>
        <w:t>Η εκδήλωση έκλεισε με την παρουσίαση των αποτελε</w:t>
      </w:r>
      <w:r>
        <w:rPr>
          <w:lang w:val="el-GR"/>
        </w:rPr>
        <w:t>σμάτων της κάθε ομάδας εργασίας από εκπρόσωπό της. Την παρουσίαση της εκδήλωσης ανέλαβε η Έλενα Καλημέρη, Ειδική Σύμβουλος του Ειδικού Γραμματέα Κοινωνικής και Αλληλέγγυας Οικονομίας. Την εκδήλωση παρακολούθησαν 133 άτομα, εκπρόσωποι φορέων Κ.ΑΛ.Ο. , ακαδη</w:t>
      </w:r>
      <w:r>
        <w:rPr>
          <w:lang w:val="el-GR"/>
        </w:rPr>
        <w:t xml:space="preserve">μαϊκοί, διοικητικές αρχές και άλλοι φορείς που υποστηρίζουν με τις υπηρεσίες τους την ανάπτυξη του τομέα. </w:t>
      </w:r>
    </w:p>
    <w:p w:rsidR="00394750" w:rsidRDefault="00E3323E">
      <w:pPr>
        <w:jc w:val="left"/>
        <w:rPr>
          <w:rFonts w:asciiTheme="majorHAnsi" w:eastAsiaTheme="majorEastAsia" w:hAnsiTheme="majorHAnsi" w:cstheme="majorBidi"/>
          <w:b/>
          <w:bCs/>
          <w:color w:val="365F91" w:themeColor="accent1" w:themeShade="BF"/>
          <w:sz w:val="28"/>
          <w:szCs w:val="28"/>
          <w:lang w:val="el-GR"/>
        </w:rPr>
      </w:pPr>
      <w:r w:rsidRPr="00E3323E">
        <w:rPr>
          <w:lang w:val="el-GR"/>
        </w:rPr>
        <w:br w:type="page"/>
      </w:r>
    </w:p>
    <w:p w:rsidR="00394750" w:rsidRDefault="00E3323E">
      <w:pPr>
        <w:pStyle w:val="Heading1"/>
        <w:numPr>
          <w:ilvl w:val="0"/>
          <w:numId w:val="2"/>
        </w:numPr>
        <w:rPr>
          <w:lang w:val="el-GR"/>
        </w:rPr>
      </w:pPr>
      <w:bookmarkStart w:id="2" w:name="_Toc488136311"/>
      <w:bookmarkEnd w:id="2"/>
      <w:r>
        <w:rPr>
          <w:lang w:val="el-GR"/>
        </w:rPr>
        <w:lastRenderedPageBreak/>
        <w:t>Πρόγραμμα</w:t>
      </w:r>
    </w:p>
    <w:p w:rsidR="00394750" w:rsidRDefault="00394750">
      <w:pPr>
        <w:rPr>
          <w:lang w:val="el-GR"/>
        </w:rPr>
      </w:pPr>
    </w:p>
    <w:p w:rsidR="00394750" w:rsidRDefault="00E3323E">
      <w:pPr>
        <w:spacing w:after="0" w:line="360" w:lineRule="auto"/>
        <w:rPr>
          <w:sz w:val="24"/>
          <w:szCs w:val="24"/>
          <w:u w:val="single"/>
          <w:lang w:val="el-GR"/>
        </w:rPr>
      </w:pPr>
      <w:r>
        <w:rPr>
          <w:b/>
          <w:sz w:val="24"/>
          <w:szCs w:val="24"/>
          <w:lang w:val="el-GR"/>
        </w:rPr>
        <w:t xml:space="preserve">Τετάρτη 28 Ιουνίου </w:t>
      </w:r>
    </w:p>
    <w:p w:rsidR="00394750" w:rsidRDefault="00E3323E">
      <w:pPr>
        <w:spacing w:after="0" w:line="360" w:lineRule="auto"/>
        <w:rPr>
          <w:b/>
          <w:szCs w:val="22"/>
          <w:lang w:val="el-GR"/>
        </w:rPr>
      </w:pPr>
      <w:r>
        <w:rPr>
          <w:b/>
          <w:szCs w:val="22"/>
          <w:lang w:val="el-GR"/>
        </w:rPr>
        <w:t>09:30</w:t>
      </w:r>
      <w:r>
        <w:rPr>
          <w:szCs w:val="22"/>
          <w:lang w:val="el-GR"/>
        </w:rPr>
        <w:tab/>
      </w:r>
      <w:r>
        <w:rPr>
          <w:szCs w:val="22"/>
          <w:lang w:val="el-GR"/>
        </w:rPr>
        <w:tab/>
      </w:r>
      <w:r>
        <w:rPr>
          <w:b/>
          <w:szCs w:val="22"/>
          <w:lang w:val="el-GR"/>
        </w:rPr>
        <w:t>Εγγραφές</w:t>
      </w:r>
    </w:p>
    <w:p w:rsidR="00394750" w:rsidRDefault="00E3323E">
      <w:pPr>
        <w:spacing w:after="0" w:line="360" w:lineRule="auto"/>
        <w:rPr>
          <w:b/>
          <w:szCs w:val="22"/>
          <w:lang w:val="el-GR"/>
        </w:rPr>
      </w:pPr>
      <w:r>
        <w:rPr>
          <w:b/>
          <w:szCs w:val="22"/>
          <w:lang w:val="el-GR"/>
        </w:rPr>
        <w:t>10:00</w:t>
      </w:r>
      <w:r>
        <w:rPr>
          <w:szCs w:val="22"/>
          <w:lang w:val="el-GR"/>
        </w:rPr>
        <w:tab/>
      </w:r>
      <w:r>
        <w:rPr>
          <w:szCs w:val="22"/>
          <w:lang w:val="el-GR"/>
        </w:rPr>
        <w:tab/>
      </w:r>
      <w:r>
        <w:rPr>
          <w:b/>
          <w:szCs w:val="22"/>
          <w:lang w:val="el-GR"/>
        </w:rPr>
        <w:t>Χαιρετισμός</w:t>
      </w:r>
    </w:p>
    <w:p w:rsidR="00394750" w:rsidRDefault="00E3323E">
      <w:pPr>
        <w:tabs>
          <w:tab w:val="left" w:pos="1418"/>
        </w:tabs>
        <w:spacing w:after="0" w:line="360" w:lineRule="auto"/>
        <w:ind w:left="1418"/>
        <w:rPr>
          <w:szCs w:val="22"/>
          <w:lang w:val="el-GR"/>
        </w:rPr>
      </w:pPr>
      <w:r>
        <w:rPr>
          <w:b/>
          <w:i/>
          <w:szCs w:val="22"/>
          <w:lang w:val="el-GR"/>
        </w:rPr>
        <w:t>Ράνια Αντωνοπούλου</w:t>
      </w:r>
      <w:r>
        <w:rPr>
          <w:szCs w:val="22"/>
          <w:lang w:val="el-GR"/>
        </w:rPr>
        <w:t xml:space="preserve">, </w:t>
      </w:r>
      <w:r>
        <w:rPr>
          <w:i/>
          <w:szCs w:val="22"/>
          <w:lang w:val="el-GR"/>
        </w:rPr>
        <w:t>Αναπληρώτρια Υπουργός Εργασίας, Κοινωνικής Ασφάλισης και Κοιν</w:t>
      </w:r>
      <w:r>
        <w:rPr>
          <w:i/>
          <w:szCs w:val="22"/>
          <w:lang w:val="el-GR"/>
        </w:rPr>
        <w:t>ωνικής Αλληλεγγύης</w:t>
      </w:r>
    </w:p>
    <w:p w:rsidR="00394750" w:rsidRDefault="00E3323E">
      <w:pPr>
        <w:spacing w:after="0" w:line="360" w:lineRule="auto"/>
        <w:ind w:left="1440" w:hanging="1440"/>
        <w:rPr>
          <w:b/>
          <w:szCs w:val="22"/>
          <w:lang w:val="el-GR"/>
        </w:rPr>
      </w:pPr>
      <w:r>
        <w:rPr>
          <w:b/>
          <w:szCs w:val="22"/>
          <w:lang w:val="el-GR"/>
        </w:rPr>
        <w:t>10:20-11:15</w:t>
      </w:r>
      <w:r>
        <w:rPr>
          <w:b/>
          <w:szCs w:val="22"/>
          <w:lang w:val="el-GR"/>
        </w:rPr>
        <w:tab/>
        <w:t>Χαρτογράφηση &amp; Ανάλυση Αναγκών: Παρουσίαση Αποτελεσμάτων</w:t>
      </w:r>
    </w:p>
    <w:p w:rsidR="00394750" w:rsidRDefault="00E3323E">
      <w:pPr>
        <w:spacing w:after="0" w:line="360" w:lineRule="auto"/>
        <w:ind w:left="709" w:hanging="709"/>
        <w:rPr>
          <w:i/>
          <w:szCs w:val="22"/>
          <w:lang w:val="el-GR"/>
        </w:rPr>
      </w:pPr>
      <w:r>
        <w:rPr>
          <w:b/>
          <w:szCs w:val="22"/>
          <w:lang w:val="el-GR"/>
        </w:rPr>
        <w:tab/>
      </w:r>
      <w:r>
        <w:rPr>
          <w:b/>
          <w:szCs w:val="22"/>
          <w:lang w:val="el-GR"/>
        </w:rPr>
        <w:tab/>
      </w:r>
      <w:r>
        <w:rPr>
          <w:b/>
          <w:szCs w:val="22"/>
          <w:lang w:val="el-GR"/>
        </w:rPr>
        <w:tab/>
      </w:r>
      <w:r>
        <w:rPr>
          <w:b/>
          <w:i/>
          <w:szCs w:val="22"/>
          <w:lang w:val="el-GR"/>
        </w:rPr>
        <w:t>Αναστασία Ανδρίτσου</w:t>
      </w:r>
      <w:r>
        <w:rPr>
          <w:i/>
          <w:szCs w:val="22"/>
          <w:lang w:val="el-GR"/>
        </w:rPr>
        <w:t xml:space="preserve">, </w:t>
      </w:r>
      <w:r>
        <w:rPr>
          <w:i/>
          <w:szCs w:val="22"/>
        </w:rPr>
        <w:t>British</w:t>
      </w:r>
      <w:r>
        <w:rPr>
          <w:i/>
          <w:szCs w:val="22"/>
          <w:lang w:val="el-GR"/>
        </w:rPr>
        <w:t xml:space="preserve"> </w:t>
      </w:r>
      <w:r>
        <w:rPr>
          <w:i/>
          <w:szCs w:val="22"/>
        </w:rPr>
        <w:t>Council</w:t>
      </w:r>
      <w:r>
        <w:rPr>
          <w:i/>
          <w:szCs w:val="22"/>
          <w:lang w:val="el-GR"/>
        </w:rPr>
        <w:t xml:space="preserve"> </w:t>
      </w:r>
    </w:p>
    <w:p w:rsidR="00394750" w:rsidRDefault="00E3323E">
      <w:pPr>
        <w:spacing w:after="0" w:line="360" w:lineRule="auto"/>
        <w:ind w:left="709" w:hanging="709"/>
        <w:rPr>
          <w:i/>
          <w:szCs w:val="22"/>
        </w:rPr>
      </w:pPr>
      <w:r>
        <w:rPr>
          <w:b/>
          <w:szCs w:val="22"/>
          <w:lang w:val="el-GR"/>
        </w:rPr>
        <w:tab/>
      </w:r>
      <w:r>
        <w:rPr>
          <w:b/>
          <w:szCs w:val="22"/>
          <w:lang w:val="el-GR"/>
        </w:rPr>
        <w:tab/>
      </w:r>
      <w:r>
        <w:rPr>
          <w:b/>
          <w:szCs w:val="22"/>
          <w:lang w:val="el-GR"/>
        </w:rPr>
        <w:tab/>
      </w:r>
      <w:r>
        <w:rPr>
          <w:b/>
          <w:i/>
          <w:szCs w:val="22"/>
        </w:rPr>
        <w:t>Nick Temple</w:t>
      </w:r>
      <w:r>
        <w:rPr>
          <w:i/>
          <w:szCs w:val="22"/>
        </w:rPr>
        <w:t>, Social Enterprise UK</w:t>
      </w:r>
    </w:p>
    <w:p w:rsidR="00394750" w:rsidRDefault="00E3323E">
      <w:pPr>
        <w:spacing w:after="0" w:line="360" w:lineRule="auto"/>
        <w:ind w:left="709" w:hanging="709"/>
        <w:rPr>
          <w:i/>
          <w:szCs w:val="22"/>
        </w:rPr>
      </w:pPr>
      <w:r>
        <w:rPr>
          <w:i/>
          <w:szCs w:val="22"/>
        </w:rPr>
        <w:tab/>
      </w:r>
      <w:r>
        <w:rPr>
          <w:i/>
          <w:szCs w:val="22"/>
        </w:rPr>
        <w:tab/>
      </w:r>
      <w:r>
        <w:rPr>
          <w:i/>
          <w:szCs w:val="22"/>
        </w:rPr>
        <w:tab/>
      </w:r>
      <w:r>
        <w:rPr>
          <w:b/>
          <w:i/>
          <w:szCs w:val="22"/>
          <w:lang w:val="el-GR"/>
        </w:rPr>
        <w:t>Γιώργος</w:t>
      </w:r>
      <w:r>
        <w:rPr>
          <w:b/>
          <w:i/>
          <w:szCs w:val="22"/>
        </w:rPr>
        <w:t xml:space="preserve"> </w:t>
      </w:r>
      <w:r>
        <w:rPr>
          <w:b/>
          <w:i/>
          <w:szCs w:val="22"/>
          <w:lang w:val="el-GR"/>
        </w:rPr>
        <w:t>Τσιτσιρίγκος</w:t>
      </w:r>
      <w:r>
        <w:rPr>
          <w:i/>
          <w:szCs w:val="22"/>
        </w:rPr>
        <w:t>, European Village</w:t>
      </w:r>
    </w:p>
    <w:p w:rsidR="00394750" w:rsidRDefault="00E3323E">
      <w:pPr>
        <w:spacing w:after="0" w:line="360" w:lineRule="auto"/>
        <w:ind w:left="709" w:hanging="709"/>
        <w:rPr>
          <w:b/>
          <w:szCs w:val="22"/>
          <w:lang w:val="el-GR"/>
        </w:rPr>
      </w:pPr>
      <w:r>
        <w:rPr>
          <w:b/>
          <w:szCs w:val="22"/>
          <w:lang w:val="el-GR"/>
        </w:rPr>
        <w:t>11:15-11:30</w:t>
      </w:r>
      <w:r>
        <w:rPr>
          <w:b/>
          <w:szCs w:val="22"/>
          <w:lang w:val="el-GR"/>
        </w:rPr>
        <w:tab/>
        <w:t>Ανοικτή Συζήτηση</w:t>
      </w:r>
    </w:p>
    <w:p w:rsidR="00394750" w:rsidRDefault="00E3323E">
      <w:pPr>
        <w:spacing w:after="0" w:line="360" w:lineRule="auto"/>
        <w:ind w:left="709" w:hanging="709"/>
        <w:rPr>
          <w:b/>
          <w:szCs w:val="22"/>
          <w:lang w:val="el-GR"/>
        </w:rPr>
      </w:pPr>
      <w:r>
        <w:rPr>
          <w:b/>
          <w:szCs w:val="22"/>
          <w:lang w:val="el-GR"/>
        </w:rPr>
        <w:t>11:30-12:00</w:t>
      </w:r>
      <w:r>
        <w:rPr>
          <w:b/>
          <w:szCs w:val="22"/>
          <w:lang w:val="el-GR"/>
        </w:rPr>
        <w:tab/>
      </w:r>
      <w:r>
        <w:rPr>
          <w:b/>
          <w:szCs w:val="22"/>
          <w:lang w:val="el-GR"/>
        </w:rPr>
        <w:t>Διάλειμμα για καφέ</w:t>
      </w:r>
    </w:p>
    <w:p w:rsidR="00394750" w:rsidRDefault="00E3323E">
      <w:pPr>
        <w:spacing w:after="0" w:line="360" w:lineRule="auto"/>
        <w:ind w:left="709" w:hanging="709"/>
        <w:rPr>
          <w:b/>
          <w:szCs w:val="22"/>
          <w:lang w:val="el-GR"/>
        </w:rPr>
      </w:pPr>
      <w:r>
        <w:rPr>
          <w:b/>
          <w:szCs w:val="22"/>
          <w:lang w:val="el-GR"/>
        </w:rPr>
        <w:t>12:00-13:15</w:t>
      </w:r>
      <w:r>
        <w:rPr>
          <w:b/>
          <w:szCs w:val="22"/>
          <w:lang w:val="el-GR"/>
        </w:rPr>
        <w:tab/>
        <w:t>Σχολιασμός ευρημάτων &amp; προκλήσεων: Η διεθνής εμπειρία</w:t>
      </w:r>
    </w:p>
    <w:p w:rsidR="00394750" w:rsidRDefault="00E3323E">
      <w:pPr>
        <w:spacing w:after="0" w:line="360" w:lineRule="auto"/>
        <w:ind w:left="1429" w:firstLine="11"/>
        <w:rPr>
          <w:b/>
          <w:szCs w:val="22"/>
        </w:rPr>
      </w:pPr>
      <w:r>
        <w:rPr>
          <w:b/>
          <w:szCs w:val="22"/>
        </w:rPr>
        <w:t xml:space="preserve">Συντονισμός Πάνελ: </w:t>
      </w:r>
    </w:p>
    <w:p w:rsidR="00394750" w:rsidRDefault="00E3323E">
      <w:pPr>
        <w:spacing w:after="0" w:line="360" w:lineRule="auto"/>
        <w:ind w:left="1429" w:firstLine="11"/>
        <w:rPr>
          <w:b/>
          <w:szCs w:val="22"/>
        </w:rPr>
      </w:pPr>
      <w:r>
        <w:rPr>
          <w:b/>
          <w:i/>
          <w:szCs w:val="22"/>
        </w:rPr>
        <w:t>Paula Woodman</w:t>
      </w:r>
      <w:r>
        <w:rPr>
          <w:i/>
          <w:szCs w:val="22"/>
        </w:rPr>
        <w:t xml:space="preserve">, Global SE programme Senior Advisor British Council </w:t>
      </w:r>
    </w:p>
    <w:p w:rsidR="00394750" w:rsidRDefault="00E3323E">
      <w:pPr>
        <w:spacing w:after="0" w:line="360" w:lineRule="auto"/>
        <w:ind w:left="1429" w:firstLine="11"/>
        <w:rPr>
          <w:szCs w:val="22"/>
          <w:lang w:val="el-GR"/>
        </w:rPr>
      </w:pPr>
      <w:r>
        <w:rPr>
          <w:b/>
          <w:szCs w:val="22"/>
          <w:lang w:val="el-GR"/>
        </w:rPr>
        <w:t>Ομιλητές:</w:t>
      </w:r>
    </w:p>
    <w:p w:rsidR="00394750" w:rsidRDefault="00E3323E">
      <w:pPr>
        <w:spacing w:after="0" w:line="360" w:lineRule="auto"/>
        <w:ind w:left="1429" w:firstLine="15"/>
        <w:rPr>
          <w:i/>
          <w:szCs w:val="22"/>
          <w:lang w:val="el-GR"/>
        </w:rPr>
      </w:pPr>
      <w:r>
        <w:rPr>
          <w:b/>
          <w:i/>
          <w:szCs w:val="22"/>
          <w:lang w:val="el-GR"/>
        </w:rPr>
        <w:t>Αντώνης Βορλόου</w:t>
      </w:r>
      <w:r>
        <w:rPr>
          <w:i/>
          <w:szCs w:val="22"/>
          <w:lang w:val="el-GR"/>
        </w:rPr>
        <w:t>, Ειδικός Γραμματέας Κοινωνικής &amp; Αλληλέγγυας Οικονομίας, Υ</w:t>
      </w:r>
      <w:r>
        <w:rPr>
          <w:i/>
          <w:szCs w:val="22"/>
          <w:lang w:val="el-GR"/>
        </w:rPr>
        <w:t>πουργείο Εργασίας, Κοινωνικής Ασφάλισης και Κοινωνικής Αλληλεγγύης</w:t>
      </w:r>
    </w:p>
    <w:p w:rsidR="00394750" w:rsidRDefault="00E3323E">
      <w:pPr>
        <w:spacing w:after="0" w:line="360" w:lineRule="auto"/>
        <w:ind w:left="709" w:firstLine="720"/>
        <w:rPr>
          <w:i/>
        </w:rPr>
      </w:pPr>
      <w:r>
        <w:rPr>
          <w:b/>
          <w:i/>
        </w:rPr>
        <w:t xml:space="preserve">The Baroness Glenys Thornton, </w:t>
      </w:r>
      <w:r>
        <w:rPr>
          <w:i/>
        </w:rPr>
        <w:t xml:space="preserve">Labour and Co-operative member </w:t>
      </w:r>
      <w:r>
        <w:rPr>
          <w:i/>
        </w:rPr>
        <w:tab/>
      </w:r>
      <w:r>
        <w:rPr>
          <w:i/>
        </w:rPr>
        <w:tab/>
      </w:r>
      <w:r>
        <w:rPr>
          <w:i/>
        </w:rPr>
        <w:tab/>
        <w:t>of the UK House of Lords</w:t>
      </w:r>
    </w:p>
    <w:p w:rsidR="00394750" w:rsidRDefault="00E3323E">
      <w:pPr>
        <w:spacing w:after="0" w:line="360" w:lineRule="auto"/>
        <w:ind w:left="1429" w:firstLine="11"/>
      </w:pPr>
      <w:r>
        <w:rPr>
          <w:b/>
          <w:i/>
        </w:rPr>
        <w:t>Dana Verbal</w:t>
      </w:r>
      <w:r>
        <w:rPr>
          <w:i/>
        </w:rPr>
        <w:t>, European Commission</w:t>
      </w:r>
    </w:p>
    <w:p w:rsidR="00394750" w:rsidRDefault="00E3323E">
      <w:pPr>
        <w:spacing w:after="0" w:line="360" w:lineRule="auto"/>
        <w:ind w:left="1429" w:firstLine="11"/>
        <w:rPr>
          <w:i/>
        </w:rPr>
      </w:pPr>
      <w:r>
        <w:rPr>
          <w:b/>
          <w:i/>
        </w:rPr>
        <w:t>Roberto Randazzo</w:t>
      </w:r>
      <w:r>
        <w:rPr>
          <w:i/>
        </w:rPr>
        <w:t>, Politecnico di Milano – Department of Management,</w:t>
      </w:r>
      <w:r>
        <w:rPr>
          <w:i/>
        </w:rPr>
        <w:t xml:space="preserve"> Economics and Industrial Engineering</w:t>
      </w:r>
    </w:p>
    <w:p w:rsidR="00394750" w:rsidRDefault="00E3323E">
      <w:pPr>
        <w:spacing w:after="0" w:line="360" w:lineRule="auto"/>
        <w:ind w:left="1429" w:firstLine="11"/>
        <w:rPr>
          <w:i/>
        </w:rPr>
      </w:pPr>
      <w:r>
        <w:rPr>
          <w:b/>
          <w:i/>
        </w:rPr>
        <w:t xml:space="preserve">Jason Nardi, </w:t>
      </w:r>
      <w:r>
        <w:rPr>
          <w:i/>
        </w:rPr>
        <w:t>RIPESS EU - Solidarity Economy Europe</w:t>
      </w:r>
    </w:p>
    <w:p w:rsidR="00394750" w:rsidRDefault="00E3323E">
      <w:pPr>
        <w:spacing w:after="0" w:line="360" w:lineRule="auto"/>
        <w:rPr>
          <w:b/>
          <w:lang w:val="el-GR"/>
        </w:rPr>
      </w:pPr>
      <w:r>
        <w:rPr>
          <w:b/>
          <w:lang w:val="el-GR"/>
        </w:rPr>
        <w:t>13:15-14:00</w:t>
      </w:r>
      <w:r>
        <w:rPr>
          <w:b/>
          <w:lang w:val="el-GR"/>
        </w:rPr>
        <w:tab/>
        <w:t>Διάλειμμα για ελαφρύ γεύμα</w:t>
      </w:r>
    </w:p>
    <w:p w:rsidR="00394750" w:rsidRDefault="00E3323E">
      <w:pPr>
        <w:spacing w:after="0" w:line="360" w:lineRule="auto"/>
        <w:rPr>
          <w:b/>
          <w:szCs w:val="22"/>
          <w:lang w:val="el-GR"/>
        </w:rPr>
      </w:pPr>
      <w:r>
        <w:rPr>
          <w:b/>
          <w:szCs w:val="22"/>
          <w:lang w:val="el-GR"/>
        </w:rPr>
        <w:t>14:00-15:45</w:t>
      </w:r>
      <w:r>
        <w:rPr>
          <w:b/>
          <w:szCs w:val="22"/>
          <w:lang w:val="el-GR"/>
        </w:rPr>
        <w:tab/>
        <w:t xml:space="preserve">Θεματικά εργαστήρια </w:t>
      </w:r>
      <w:r>
        <w:rPr>
          <w:szCs w:val="22"/>
          <w:lang w:val="el-GR"/>
        </w:rPr>
        <w:t xml:space="preserve"> </w:t>
      </w:r>
    </w:p>
    <w:p w:rsidR="00394750" w:rsidRDefault="00E3323E">
      <w:pPr>
        <w:spacing w:after="0" w:line="360" w:lineRule="auto"/>
        <w:rPr>
          <w:b/>
          <w:szCs w:val="22"/>
          <w:lang w:val="el-GR"/>
        </w:rPr>
      </w:pPr>
      <w:r>
        <w:rPr>
          <w:b/>
          <w:szCs w:val="22"/>
          <w:lang w:val="el-GR"/>
        </w:rPr>
        <w:t>16:00-17:00</w:t>
      </w:r>
      <w:r>
        <w:rPr>
          <w:b/>
          <w:szCs w:val="22"/>
          <w:lang w:val="el-GR"/>
        </w:rPr>
        <w:tab/>
        <w:t>Κλείσιμο εκδήλωσης: Επόμενα βήματα</w:t>
      </w:r>
    </w:p>
    <w:p w:rsidR="00394750" w:rsidRDefault="00394750">
      <w:pPr>
        <w:rPr>
          <w:lang w:val="el-GR"/>
        </w:rPr>
      </w:pPr>
    </w:p>
    <w:p w:rsidR="00394750" w:rsidRDefault="00E3323E">
      <w:pPr>
        <w:jc w:val="left"/>
        <w:rPr>
          <w:rFonts w:asciiTheme="majorHAnsi" w:eastAsiaTheme="majorEastAsia" w:hAnsiTheme="majorHAnsi" w:cstheme="majorBidi"/>
          <w:b/>
          <w:bCs/>
          <w:color w:val="365F91" w:themeColor="accent1" w:themeShade="BF"/>
          <w:sz w:val="28"/>
          <w:szCs w:val="28"/>
          <w:lang w:val="el-GR"/>
        </w:rPr>
      </w:pPr>
      <w:r>
        <w:br w:type="page"/>
      </w:r>
    </w:p>
    <w:p w:rsidR="00394750" w:rsidRDefault="00E3323E">
      <w:pPr>
        <w:pStyle w:val="Heading1"/>
        <w:numPr>
          <w:ilvl w:val="0"/>
          <w:numId w:val="2"/>
        </w:numPr>
        <w:jc w:val="left"/>
        <w:rPr>
          <w:lang w:val="el-GR"/>
        </w:rPr>
      </w:pPr>
      <w:bookmarkStart w:id="3" w:name="_Toc488136312"/>
      <w:bookmarkEnd w:id="3"/>
      <w:r>
        <w:rPr>
          <w:lang w:val="el-GR"/>
        </w:rPr>
        <w:lastRenderedPageBreak/>
        <w:t xml:space="preserve">Χαρτογράφηση &amp; Ανάλυση Αναγκών: Παρουσίαση </w:t>
      </w:r>
      <w:r>
        <w:rPr>
          <w:lang w:val="el-GR"/>
        </w:rPr>
        <w:t>Αποτελεσμάτων</w:t>
      </w:r>
    </w:p>
    <w:p w:rsidR="00394750" w:rsidRDefault="00E3323E">
      <w:pPr>
        <w:spacing w:line="360" w:lineRule="auto"/>
      </w:pPr>
      <w:r>
        <w:rPr>
          <w:lang w:val="el-GR"/>
        </w:rPr>
        <w:t>Βασικά στοιχεία και ευρήματα της έρευνας που παρουσιάστηκαν είναι τα εξής:</w:t>
      </w:r>
    </w:p>
    <w:p w:rsidR="00394750" w:rsidRDefault="00E3323E">
      <w:pPr>
        <w:pStyle w:val="ac"/>
        <w:numPr>
          <w:ilvl w:val="0"/>
          <w:numId w:val="5"/>
        </w:numPr>
        <w:spacing w:line="360" w:lineRule="auto"/>
        <w:rPr>
          <w:lang w:val="el-GR"/>
        </w:rPr>
      </w:pPr>
      <w:r>
        <w:rPr>
          <w:lang w:val="el-GR"/>
        </w:rPr>
        <w:t xml:space="preserve">Ο πληθυσμός στον οποίο εστάλη το </w:t>
      </w:r>
      <w:r>
        <w:t>online</w:t>
      </w:r>
      <w:r>
        <w:rPr>
          <w:lang w:val="el-GR"/>
        </w:rPr>
        <w:t xml:space="preserve"> ερωτηματολόγιο χωρίστηκε σε τρεις τομείς:</w:t>
      </w:r>
    </w:p>
    <w:p w:rsidR="00394750" w:rsidRDefault="00E3323E">
      <w:pPr>
        <w:pStyle w:val="ac"/>
        <w:numPr>
          <w:ilvl w:val="0"/>
          <w:numId w:val="4"/>
        </w:numPr>
        <w:spacing w:line="360" w:lineRule="auto"/>
        <w:jc w:val="left"/>
        <w:rPr>
          <w:lang w:val="el-GR"/>
        </w:rPr>
      </w:pPr>
      <w:r>
        <w:rPr>
          <w:lang w:val="el-GR"/>
        </w:rPr>
        <w:t>Σε άτυπες ομάδες χωρίς νομική μορφή (138 φορείς)</w:t>
      </w:r>
    </w:p>
    <w:p w:rsidR="00394750" w:rsidRDefault="00E3323E">
      <w:pPr>
        <w:pStyle w:val="ac"/>
        <w:numPr>
          <w:ilvl w:val="0"/>
          <w:numId w:val="4"/>
        </w:numPr>
        <w:spacing w:line="360" w:lineRule="auto"/>
        <w:jc w:val="left"/>
        <w:rPr>
          <w:lang w:val="el-GR"/>
        </w:rPr>
      </w:pPr>
      <w:r>
        <w:rPr>
          <w:lang w:val="el-GR"/>
        </w:rPr>
        <w:t xml:space="preserve">Σε φορείς που είναι ήδη </w:t>
      </w:r>
      <w:r>
        <w:rPr>
          <w:lang w:val="el-GR"/>
        </w:rPr>
        <w:t>εγγεγραμμένοι στο μητρώο ή πληρούν τις προϋποθέσεις να εγγραφούν ακόμη κι αν δεν είναι ήδη εγγεγραμμένοι (1428 φορείς)</w:t>
      </w:r>
    </w:p>
    <w:p w:rsidR="00394750" w:rsidRDefault="00E3323E">
      <w:pPr>
        <w:pStyle w:val="ac"/>
        <w:numPr>
          <w:ilvl w:val="0"/>
          <w:numId w:val="4"/>
        </w:numPr>
        <w:spacing w:line="360" w:lineRule="auto"/>
        <w:jc w:val="left"/>
      </w:pPr>
      <w:r>
        <w:rPr>
          <w:lang w:val="el-GR"/>
        </w:rPr>
        <w:t>Σε φορείς που δεν πληρούν τις προϋποθέσεις εγγραφής στο μητρώο, αλλά δραστηριοποιούνται στο χώρο της Κ.ΑΛ.Ο. και χαρακτηρίζονται ως φορεί</w:t>
      </w:r>
      <w:r>
        <w:rPr>
          <w:lang w:val="el-GR"/>
        </w:rPr>
        <w:t>ς που δραστηριοποιούνται στο χώρο της κοινωνικής επιχειρηματικότητας (81 φορείς)</w:t>
      </w:r>
    </w:p>
    <w:p w:rsidR="00394750" w:rsidRDefault="00E3323E">
      <w:pPr>
        <w:pStyle w:val="ac"/>
        <w:numPr>
          <w:ilvl w:val="0"/>
          <w:numId w:val="5"/>
        </w:numPr>
        <w:spacing w:line="360" w:lineRule="auto"/>
        <w:rPr>
          <w:lang w:val="el-GR"/>
        </w:rPr>
      </w:pPr>
      <w:r>
        <w:rPr>
          <w:lang w:val="el-GR"/>
        </w:rPr>
        <w:t xml:space="preserve">Οι φορείς που συμπλήρωσαν το ερωτηματολόγιο ήταν 251, με το 90% αυτών να έχουν νομική μορφή και το 77% αυτών να είναι εγγεγραμμένοι στο μητρώο. </w:t>
      </w:r>
    </w:p>
    <w:p w:rsidR="00394750" w:rsidRDefault="00E3323E">
      <w:pPr>
        <w:pStyle w:val="ac"/>
        <w:numPr>
          <w:ilvl w:val="0"/>
          <w:numId w:val="5"/>
        </w:numPr>
        <w:spacing w:line="360" w:lineRule="auto"/>
        <w:rPr>
          <w:lang w:val="el-GR"/>
        </w:rPr>
      </w:pPr>
      <w:r>
        <w:rPr>
          <w:lang w:val="el-GR"/>
        </w:rPr>
        <w:t>Το 68% αυτών ιδρύθηκαν τα τελε</w:t>
      </w:r>
      <w:r>
        <w:rPr>
          <w:lang w:val="el-GR"/>
        </w:rPr>
        <w:t>υταία 5 χρόνια και το 40% αυτών τα τελευταία 3 χρόνια</w:t>
      </w:r>
    </w:p>
    <w:p w:rsidR="00394750" w:rsidRDefault="00E3323E">
      <w:pPr>
        <w:pStyle w:val="ac"/>
        <w:numPr>
          <w:ilvl w:val="0"/>
          <w:numId w:val="5"/>
        </w:numPr>
        <w:spacing w:line="360" w:lineRule="auto"/>
        <w:rPr>
          <w:lang w:val="el-GR"/>
        </w:rPr>
      </w:pPr>
      <w:r>
        <w:rPr>
          <w:lang w:val="el-GR"/>
        </w:rPr>
        <w:t xml:space="preserve">Η πιο συχνή έδρα των εγχειρημάτων είναι η Αττική, ενώ ακολουθούν η Κεντρική Μακεδονία, η Θεσσαλία, η Ανατολική Μακεδονία &amp; Θράκη και η Κρήτη. </w:t>
      </w:r>
    </w:p>
    <w:p w:rsidR="00394750" w:rsidRDefault="00E3323E">
      <w:pPr>
        <w:pStyle w:val="ac"/>
        <w:numPr>
          <w:ilvl w:val="0"/>
          <w:numId w:val="5"/>
        </w:numPr>
        <w:spacing w:line="360" w:lineRule="auto"/>
        <w:rPr>
          <w:lang w:val="el-GR"/>
        </w:rPr>
      </w:pPr>
      <w:r>
        <w:rPr>
          <w:lang w:val="el-GR"/>
        </w:rPr>
        <w:t xml:space="preserve">Ο πιο συχνός αριθμός μελών είναι τα 5 έως 10. </w:t>
      </w:r>
    </w:p>
    <w:p w:rsidR="00394750" w:rsidRDefault="00E3323E">
      <w:pPr>
        <w:pStyle w:val="ac"/>
        <w:numPr>
          <w:ilvl w:val="0"/>
          <w:numId w:val="5"/>
        </w:numPr>
        <w:spacing w:line="360" w:lineRule="auto"/>
        <w:rPr>
          <w:lang w:val="el-GR"/>
        </w:rPr>
      </w:pPr>
      <w:r>
        <w:rPr>
          <w:lang w:val="el-GR"/>
        </w:rPr>
        <w:t>Το εμπόριο ε</w:t>
      </w:r>
      <w:r>
        <w:rPr>
          <w:lang w:val="el-GR"/>
        </w:rPr>
        <w:t xml:space="preserve">ίναι η πιο συχνή δραστηριότητα, ενώ οι περισσότεροι φορείς χαρακτηρίζονται για τις δημοκρατικές διαδικασίες που ακολουθούν. </w:t>
      </w:r>
    </w:p>
    <w:p w:rsidR="00394750" w:rsidRDefault="00E3323E">
      <w:pPr>
        <w:pStyle w:val="ac"/>
        <w:numPr>
          <w:ilvl w:val="0"/>
          <w:numId w:val="5"/>
        </w:numPr>
        <w:spacing w:line="360" w:lineRule="auto"/>
        <w:rPr>
          <w:lang w:val="el-GR"/>
        </w:rPr>
      </w:pPr>
      <w:r>
        <w:rPr>
          <w:lang w:val="el-GR"/>
        </w:rPr>
        <w:t>Η εμπορική δραστηριότητα των φορέων ποικίλει και εκτείνεται σε πάρα πολλούς τομείς, όπως η τροφή, η εκπαίδευση, τη κοινωνική μέριμν</w:t>
      </w:r>
      <w:r>
        <w:rPr>
          <w:lang w:val="el-GR"/>
        </w:rPr>
        <w:t xml:space="preserve">α, ο τουρισμός, το περιβάλλον. </w:t>
      </w:r>
    </w:p>
    <w:p w:rsidR="00394750" w:rsidRDefault="00E3323E">
      <w:pPr>
        <w:pStyle w:val="ac"/>
        <w:numPr>
          <w:ilvl w:val="0"/>
          <w:numId w:val="5"/>
        </w:numPr>
        <w:spacing w:line="360" w:lineRule="auto"/>
        <w:rPr>
          <w:lang w:val="el-GR"/>
        </w:rPr>
      </w:pPr>
      <w:r>
        <w:rPr>
          <w:lang w:val="el-GR"/>
        </w:rPr>
        <w:t xml:space="preserve">Ο ετήσιος κύκλος εργασιών είναι μικρότερος των 10.000€ για περισσότερους από τους μισούς φορείς, ενώ το 15% ξεπερνούν τα 100.000€. </w:t>
      </w:r>
    </w:p>
    <w:p w:rsidR="00394750" w:rsidRDefault="00E3323E">
      <w:pPr>
        <w:pStyle w:val="ac"/>
        <w:numPr>
          <w:ilvl w:val="0"/>
          <w:numId w:val="5"/>
        </w:numPr>
        <w:spacing w:line="360" w:lineRule="auto"/>
        <w:rPr>
          <w:lang w:val="el-GR"/>
        </w:rPr>
      </w:pPr>
      <w:r>
        <w:rPr>
          <w:lang w:val="el-GR"/>
        </w:rPr>
        <w:t>Στη μεγάλη τους πλειοψηφία οι φορείς αναμένουν ότι ο κύκλος εργασιών τους θα αυξηθεί μέσα στ</w:t>
      </w:r>
      <w:r>
        <w:rPr>
          <w:lang w:val="el-GR"/>
        </w:rPr>
        <w:t xml:space="preserve">ον επόμενο χρόνο μέσα από την ανάπτυξη νέων υπηρεσιών, την επέκταση των υπηρεσιών που προσφέρουν ήδη και την προσέλκυση νέων πελατών. </w:t>
      </w:r>
    </w:p>
    <w:p w:rsidR="00394750" w:rsidRDefault="00E3323E">
      <w:pPr>
        <w:pStyle w:val="ac"/>
        <w:numPr>
          <w:ilvl w:val="0"/>
          <w:numId w:val="5"/>
        </w:numPr>
        <w:spacing w:line="360" w:lineRule="auto"/>
        <w:rPr>
          <w:lang w:val="el-GR"/>
        </w:rPr>
      </w:pPr>
      <w:r>
        <w:rPr>
          <w:lang w:val="el-GR"/>
        </w:rPr>
        <w:t>Το 20% των φορέων είχε πλεόνασμα τον τελευταίο χρόνο, ενώ το 31% είχε ζημία. Ένα 42% είχε ισορροπία εσόδων – εξόδων. Όπου</w:t>
      </w:r>
      <w:r>
        <w:rPr>
          <w:lang w:val="el-GR"/>
        </w:rPr>
        <w:t xml:space="preserve"> υπήρχε πλεόνασμα χρησιμοποιήθηκε κυρίως για δημιουργία θέσεων εργασίας και για επενδύσεις. </w:t>
      </w:r>
    </w:p>
    <w:p w:rsidR="00394750" w:rsidRDefault="00E3323E">
      <w:pPr>
        <w:pStyle w:val="ac"/>
        <w:numPr>
          <w:ilvl w:val="0"/>
          <w:numId w:val="5"/>
        </w:numPr>
        <w:spacing w:line="360" w:lineRule="auto"/>
        <w:rPr>
          <w:lang w:val="el-GR"/>
        </w:rPr>
      </w:pPr>
      <w:r>
        <w:rPr>
          <w:lang w:val="el-GR"/>
        </w:rPr>
        <w:t xml:space="preserve">Η κυριότερη πηγή εσόδων των φορέων είναι πρωτίστως οι συναλλαγές με το κοινό, καθώς επίσης και οι συναλλαγές με τον ιδιωτικό τομέα. Παράλληλα, πολλοί φορείς </w:t>
      </w:r>
      <w:r>
        <w:rPr>
          <w:lang w:val="el-GR"/>
        </w:rPr>
        <w:lastRenderedPageBreak/>
        <w:t xml:space="preserve">έχουν </w:t>
      </w:r>
      <w:r>
        <w:rPr>
          <w:lang w:val="el-GR"/>
        </w:rPr>
        <w:t xml:space="preserve">δημιουργήσει κάποιου είδους συνεργασίες με οργανισμούς όπως οι δήμοι, τα πανεπιστήμια και η κοινωνία των πολιτών. </w:t>
      </w:r>
    </w:p>
    <w:p w:rsidR="00394750" w:rsidRDefault="00E3323E">
      <w:pPr>
        <w:pStyle w:val="ac"/>
        <w:numPr>
          <w:ilvl w:val="0"/>
          <w:numId w:val="5"/>
        </w:numPr>
        <w:spacing w:line="360" w:lineRule="auto"/>
        <w:rPr>
          <w:lang w:val="el-GR"/>
        </w:rPr>
      </w:pPr>
      <w:r>
        <w:rPr>
          <w:lang w:val="el-GR"/>
        </w:rPr>
        <w:t>Η χρηματοδότηση των φορέων τον τελευταίο χρόνο έχει προκύψει κατά 26% από συγκεκριμένες χορηγίες, κατά 21% από δωρεές, ενώ σημαντικές είναι κ</w:t>
      </w:r>
      <w:r>
        <w:rPr>
          <w:lang w:val="el-GR"/>
        </w:rPr>
        <w:t xml:space="preserve">αι οι μη χρηματικές συνεισφορές σε προϊόντα και υπηρεσίες. </w:t>
      </w:r>
    </w:p>
    <w:p w:rsidR="00394750" w:rsidRDefault="00E3323E">
      <w:pPr>
        <w:pStyle w:val="ac"/>
        <w:numPr>
          <w:ilvl w:val="0"/>
          <w:numId w:val="5"/>
        </w:numPr>
        <w:spacing w:line="360" w:lineRule="auto"/>
        <w:rPr>
          <w:lang w:val="el-GR"/>
        </w:rPr>
      </w:pPr>
      <w:r>
        <w:rPr>
          <w:lang w:val="el-GR"/>
        </w:rPr>
        <w:t xml:space="preserve">Πάνω από τους μισούς φορείς έχουν κάτω από 5 εργαζόμενους, ενώ για το 47% των εργαζομένων η απασχόλησή τους στο φορέα είναι η κύρια πηγή εισοδήματός τους. </w:t>
      </w:r>
    </w:p>
    <w:p w:rsidR="00394750" w:rsidRDefault="00E3323E">
      <w:pPr>
        <w:pStyle w:val="ac"/>
        <w:numPr>
          <w:ilvl w:val="0"/>
          <w:numId w:val="5"/>
        </w:numPr>
        <w:spacing w:line="360" w:lineRule="auto"/>
        <w:rPr>
          <w:lang w:val="el-GR"/>
        </w:rPr>
      </w:pPr>
      <w:r>
        <w:rPr>
          <w:lang w:val="el-GR"/>
        </w:rPr>
        <w:t>Ο κυριότερος στόχος των φορέων είναι η δ</w:t>
      </w:r>
      <w:r>
        <w:rPr>
          <w:lang w:val="el-GR"/>
        </w:rPr>
        <w:t xml:space="preserve">ημιουργία εργασιακών ευκαιριών, ενώ σημαντικοί στόχοι είναι επίσης η προώθηση της κοινωνικής αλλαγής, η προστασία του περιβάλλοντος, η υποστήριξη ατόμων που ανήκουν σε ευάλωτες ομάδες και η προώθηση ενός διαφορετικού μοντέλου εργασίας. </w:t>
      </w:r>
    </w:p>
    <w:p w:rsidR="00394750" w:rsidRDefault="00E3323E">
      <w:pPr>
        <w:pStyle w:val="ac"/>
        <w:numPr>
          <w:ilvl w:val="0"/>
          <w:numId w:val="5"/>
        </w:numPr>
        <w:spacing w:line="360" w:lineRule="auto"/>
        <w:rPr>
          <w:lang w:val="el-GR"/>
        </w:rPr>
      </w:pPr>
      <w:r>
        <w:rPr>
          <w:lang w:val="el-GR"/>
        </w:rPr>
        <w:t>Η πλειοψηφία των φο</w:t>
      </w:r>
      <w:r>
        <w:rPr>
          <w:lang w:val="el-GR"/>
        </w:rPr>
        <w:t xml:space="preserve">ρέων εστιάζει στην επίτευξη τόσο οικονομικού αποτελέσματος όσο και κοινωνικού οφέλους. </w:t>
      </w:r>
    </w:p>
    <w:p w:rsidR="00394750" w:rsidRDefault="00E3323E">
      <w:pPr>
        <w:pStyle w:val="ac"/>
        <w:numPr>
          <w:ilvl w:val="0"/>
          <w:numId w:val="5"/>
        </w:numPr>
        <w:spacing w:line="360" w:lineRule="auto"/>
        <w:rPr>
          <w:lang w:val="el-GR"/>
        </w:rPr>
      </w:pPr>
      <w:r>
        <w:rPr>
          <w:lang w:val="el-GR"/>
        </w:rPr>
        <w:t>Τα κυριότερα εμπόδια για τη λειτουργία και την ανάπτυξη των φορέων σχετίζονται με τη δυνατότητα χρηματοδότησης και τη ρευστότητα. Επίσης ως εμπόδια αναφέρονται η έλλειψ</w:t>
      </w:r>
      <w:r>
        <w:rPr>
          <w:lang w:val="el-GR"/>
        </w:rPr>
        <w:t xml:space="preserve">η γνώσης και συνείδησης ως προς την Κ.ΑΛ.Ο. στην Ελλάδα, καθώς και νομοθετικά και γραφειοκρατικά ζητήματα. </w:t>
      </w:r>
    </w:p>
    <w:p w:rsidR="00394750" w:rsidRDefault="00E3323E">
      <w:pPr>
        <w:pStyle w:val="ac"/>
        <w:numPr>
          <w:ilvl w:val="0"/>
          <w:numId w:val="5"/>
        </w:numPr>
        <w:spacing w:line="360" w:lineRule="auto"/>
        <w:rPr>
          <w:lang w:val="el-GR"/>
        </w:rPr>
      </w:pPr>
      <w:r>
        <w:rPr>
          <w:lang w:val="el-GR"/>
        </w:rPr>
        <w:t>Από την ποιοτική έρευνα (</w:t>
      </w:r>
      <w:r>
        <w:t>focus</w:t>
      </w:r>
      <w:r>
        <w:rPr>
          <w:lang w:val="el-GR"/>
        </w:rPr>
        <w:t xml:space="preserve"> </w:t>
      </w:r>
      <w:r>
        <w:t>groups</w:t>
      </w:r>
      <w:r>
        <w:rPr>
          <w:lang w:val="el-GR"/>
        </w:rPr>
        <w:t xml:space="preserve"> και συνεντεύξεις) προέκυψε ότι το οικοσύστημα παρουσιάζει μεγάλη ποικιλία σε ό,τι αφορά στα κίνητρα, τις πολιτ</w:t>
      </w:r>
      <w:r>
        <w:rPr>
          <w:lang w:val="el-GR"/>
        </w:rPr>
        <w:t xml:space="preserve">ικές στάσεις, τη νομική μορφή, την οικονομική δραστηριότητα και άλλους παράγοντες. </w:t>
      </w:r>
    </w:p>
    <w:p w:rsidR="00394750" w:rsidRDefault="00E3323E">
      <w:pPr>
        <w:pStyle w:val="ac"/>
        <w:numPr>
          <w:ilvl w:val="0"/>
          <w:numId w:val="5"/>
        </w:numPr>
        <w:spacing w:line="360" w:lineRule="auto"/>
        <w:rPr>
          <w:lang w:val="el-GR"/>
        </w:rPr>
      </w:pPr>
      <w:r>
        <w:rPr>
          <w:lang w:val="el-GR"/>
        </w:rPr>
        <w:t>Οι φορείς διαφωνούν μεταξύ τους ως προς την παρεμβατικότητα που ζητούν από την πολιτεία. Σε άλλες περιπτώσεις ζητούν περισσότερη ανεξαρτησία, αναφερόμενοι κυρίως σε φορολογ</w:t>
      </w:r>
      <w:r>
        <w:rPr>
          <w:lang w:val="el-GR"/>
        </w:rPr>
        <w:t xml:space="preserve">ία, γραφειοκρατία και νομικά ζητήματα, ενώ σε άλλες ζητούν την υποστήριξη της πολιτείας, αναφερόμενοι μεταξύ άλλων σε οικονομική υποστήριξη, νομοθέτηση και ελέγχους για τη νομιμότητα και τη διαφάνεια των φορέων. </w:t>
      </w:r>
    </w:p>
    <w:p w:rsidR="00394750" w:rsidRDefault="00E3323E">
      <w:pPr>
        <w:pStyle w:val="ac"/>
        <w:numPr>
          <w:ilvl w:val="0"/>
          <w:numId w:val="5"/>
        </w:numPr>
        <w:spacing w:line="360" w:lineRule="auto"/>
      </w:pPr>
      <w:r>
        <w:rPr>
          <w:lang w:val="el-GR"/>
        </w:rPr>
        <w:t>Συχνά οι φορείς κρίνουν το νόμο ως βήμα προ</w:t>
      </w:r>
      <w:r>
        <w:rPr>
          <w:lang w:val="el-GR"/>
        </w:rPr>
        <w:t>ς τη θετική κατεύθυνση, αλλά παράλληλα ως υπερβολικά περιοριστικό, στην προσπάθειά του να παίξει το ρόλο που θα έπρεπε να παίζουν οι ελεγκτικοί μηχανισμοί για την αποφυγή της εκμετάλλευσής του. Επίσης, πολύ συχνή ήταν η αναφορά στην έλλειψη εφαρμοστικών δι</w:t>
      </w:r>
      <w:r>
        <w:rPr>
          <w:lang w:val="el-GR"/>
        </w:rPr>
        <w:t xml:space="preserve">ατάξεων σχετικά με το νόμο. Ακόμη ένα ζήτημα είναι ότι το μητρώο βρίσκεται στην Αθήνα και αυτό δυσκολεύει φορείς της επαρχίας, ενώ ταυτόχρονα πολλοί φορείς διαπιστώνουν ότι πέρα από το Υπουργείο Εργασίας, άλλες υπηρεσίες και υπουργεία δεν έχουν καλή γνώση </w:t>
      </w:r>
      <w:r>
        <w:rPr>
          <w:lang w:val="el-GR"/>
        </w:rPr>
        <w:t xml:space="preserve">του νόμου, με συνέπεια να υπάρχει δυσχέρεια στη συνεργασία και εξυπηρέτησή τους. </w:t>
      </w:r>
      <w:r>
        <w:rPr>
          <w:i/>
          <w:iCs/>
          <w:lang w:val="el-GR"/>
        </w:rPr>
        <w:t xml:space="preserve">(Στη συζήτηση που ακολούθησε στη συνέχεια </w:t>
      </w:r>
      <w:r>
        <w:rPr>
          <w:i/>
          <w:iCs/>
          <w:lang w:val="el-GR"/>
        </w:rPr>
        <w:lastRenderedPageBreak/>
        <w:t>κατά τη διάρκεια της εκδήλωσης, διευκρινίστικε από το Υπουργείο Εργασίας ότι ο ν.4430/2016 βρίσκεται σε πλήρη ισχύ, με την εξαίρεση τ</w:t>
      </w:r>
      <w:r>
        <w:rPr>
          <w:i/>
          <w:iCs/>
          <w:lang w:val="el-GR"/>
        </w:rPr>
        <w:t xml:space="preserve">ων υπουργικών διατάξεων για τον εθελοντισμό). </w:t>
      </w:r>
    </w:p>
    <w:p w:rsidR="00394750" w:rsidRDefault="00E3323E">
      <w:pPr>
        <w:pStyle w:val="ac"/>
        <w:numPr>
          <w:ilvl w:val="0"/>
          <w:numId w:val="5"/>
        </w:numPr>
        <w:spacing w:line="360" w:lineRule="auto"/>
        <w:rPr>
          <w:lang w:val="el-GR"/>
        </w:rPr>
      </w:pPr>
      <w:r>
        <w:rPr>
          <w:lang w:val="el-GR"/>
        </w:rPr>
        <w:t xml:space="preserve">Η ποιοτική έρευνα ανέδειξε τα οικονομικά ζητήματα ως μεγάλης σημασίας για τους φορείς, ιδίως τη φορολόγηση και την έλλειψη ρευστότητας. Σε αντίθεση με τα αποτελέσματα του ερωτηματολογίου, στην ποιοτική έρευνα </w:t>
      </w:r>
      <w:r>
        <w:rPr>
          <w:lang w:val="el-GR"/>
        </w:rPr>
        <w:t xml:space="preserve">η ανάγκη για χρηματοδότηση και η ύπαρξη αρχικού κεφαλαίου για τη λειτουργία της κοινωνικής επιχείρησης δεν αναφέρονταν τόσο συχνά από τους ίδιους τους φορείς, σε αντίθεση με τους </w:t>
      </w:r>
      <w:r>
        <w:t>stakeholders</w:t>
      </w:r>
      <w:r>
        <w:rPr>
          <w:lang w:val="el-GR"/>
        </w:rPr>
        <w:t>, που αναφέρονταν στη χρηματοδότηση ως μία εκ των ων ουκ άνευ δια</w:t>
      </w:r>
      <w:r>
        <w:rPr>
          <w:lang w:val="el-GR"/>
        </w:rPr>
        <w:t xml:space="preserve">δικασία για την ανάπτυξη της Κ.ΑΛ.Ο., τονίζοντας  την έλλειψη ηθικών τραπεζών και σχετικού ταμείου στη χώρα μας. </w:t>
      </w:r>
    </w:p>
    <w:p w:rsidR="00394750" w:rsidRDefault="00E3323E">
      <w:pPr>
        <w:pStyle w:val="ac"/>
        <w:numPr>
          <w:ilvl w:val="0"/>
          <w:numId w:val="5"/>
        </w:numPr>
        <w:spacing w:line="360" w:lineRule="auto"/>
        <w:rPr>
          <w:lang w:val="el-GR"/>
        </w:rPr>
      </w:pPr>
      <w:r>
        <w:rPr>
          <w:lang w:val="el-GR"/>
        </w:rPr>
        <w:t>Ένα σημαντικό ζήτημα που παίζει ρόλο στη λειτουργία των φορέων είναι οι διαδικασίες λήψης αποφάσεων και η διαχείριση των εσωτερικών συγκρούσεω</w:t>
      </w:r>
      <w:r>
        <w:rPr>
          <w:lang w:val="el-GR"/>
        </w:rPr>
        <w:t xml:space="preserve">ν. Η ποιοτική έρευνα έδειξε ότι ο βαθμός αφομοίωσης και συνείδησης αυτών των διαδικασιών ποικίλει ανάλογα με το φορέα και συχνά τα εν λόγω ζητήματα δημιουργούν σοβαρά προβλήματα στη λειτουργία των φορέων. </w:t>
      </w:r>
    </w:p>
    <w:p w:rsidR="00394750" w:rsidRDefault="00E3323E">
      <w:pPr>
        <w:pStyle w:val="ac"/>
        <w:numPr>
          <w:ilvl w:val="0"/>
          <w:numId w:val="5"/>
        </w:numPr>
        <w:spacing w:line="360" w:lineRule="auto"/>
        <w:rPr>
          <w:lang w:val="el-GR"/>
        </w:rPr>
      </w:pPr>
      <w:r>
        <w:rPr>
          <w:lang w:val="el-GR"/>
        </w:rPr>
        <w:t>Ο όρος «ανάπτυξη»  δεν θεωρήθηκε κατάλληλος για να</w:t>
      </w:r>
      <w:r>
        <w:rPr>
          <w:lang w:val="el-GR"/>
        </w:rPr>
        <w:t xml:space="preserve"> περιγράψει τη λειτουργία και την πορεία κάποιων εγχειρημάτων. Στην ποιοτική έρευνα, πολλοί φορείς εμφανίστηκαν αισιόδοξοι ως προς το μέλλον της Κ.ΑΛ.Ο. γενικότερα και των δικών τους φορέων πιο συγκεκριμένα, ενώ άλλοι φορείς και </w:t>
      </w:r>
      <w:r>
        <w:t>stakeholders</w:t>
      </w:r>
      <w:r>
        <w:rPr>
          <w:lang w:val="el-GR"/>
        </w:rPr>
        <w:t xml:space="preserve"> ήταν περισσότε</w:t>
      </w:r>
      <w:r>
        <w:rPr>
          <w:lang w:val="el-GR"/>
        </w:rPr>
        <w:t>ρο επιφυλακτικοί, εστιάζοντας και στα προβλήματα του οικοσυστήματος. Στοιχεία των κοινωνικών επιχειρήσεων που θεωρήθηκαν ενθαρρυντικοί παράγοντες ήταν η σύνδεσή τους με την τοπική κοινωνία και με τα κοινωνικά κινήματα, η υποστήριξη από εθελοντές, η δυνατότ</w:t>
      </w:r>
      <w:r>
        <w:rPr>
          <w:lang w:val="el-GR"/>
        </w:rPr>
        <w:t xml:space="preserve">ητά τους να διαχειριστούν περίπλοκα από διαδικαστικής άποψης πρότζεκτ στα οποία ένας ιδιώτης δεν μπορεί να αντεπεξέλθει κά. Τέλος, ως πολύ σπουδαία παράμετρος αναφέρεται η δικτύωση και η δημιουργία συνεργασιών ανάμεσα στους φορείς του οικοσυστήματος. </w:t>
      </w:r>
    </w:p>
    <w:p w:rsidR="00394750" w:rsidRDefault="00E3323E">
      <w:pPr>
        <w:spacing w:line="360" w:lineRule="auto"/>
        <w:rPr>
          <w:lang w:val="el-GR"/>
        </w:rPr>
      </w:pPr>
      <w:r>
        <w:rPr>
          <w:lang w:val="el-GR"/>
        </w:rPr>
        <w:t xml:space="preserve">Οι </w:t>
      </w:r>
      <w:r>
        <w:rPr>
          <w:lang w:val="el-GR"/>
        </w:rPr>
        <w:t>παρατηρήσεις από το κοινό που ακολούθησαν την παρουσίαση των ευρημάτων της έρευνας συνοψίζονται ως εξής:</w:t>
      </w:r>
    </w:p>
    <w:p w:rsidR="00394750" w:rsidRDefault="00E3323E">
      <w:pPr>
        <w:pStyle w:val="ac"/>
        <w:numPr>
          <w:ilvl w:val="0"/>
          <w:numId w:val="6"/>
        </w:numPr>
        <w:spacing w:line="360" w:lineRule="auto"/>
        <w:rPr>
          <w:lang w:val="el-GR"/>
        </w:rPr>
      </w:pPr>
      <w:r>
        <w:rPr>
          <w:lang w:val="el-GR"/>
        </w:rPr>
        <w:t>Πιθανώς οι φορείς να δυσκολεύονται να προσδιορίσουν πλήρως ποιες είναι οι ανάγκες τους. Παράδειγμα είναι το χαμηλό ποσοστό (14%) των φορέων που πιστεύο</w:t>
      </w:r>
      <w:r>
        <w:rPr>
          <w:lang w:val="el-GR"/>
        </w:rPr>
        <w:t xml:space="preserve">υν ότι μία από τις προκλήσεις για την ανάπτυξη των φορέων είναι η έλλειψη επιχειρηματικών δεξιοτήτων. </w:t>
      </w:r>
    </w:p>
    <w:p w:rsidR="00394750" w:rsidRDefault="00E3323E">
      <w:pPr>
        <w:pStyle w:val="ac"/>
        <w:numPr>
          <w:ilvl w:val="0"/>
          <w:numId w:val="6"/>
        </w:numPr>
        <w:spacing w:line="360" w:lineRule="auto"/>
        <w:rPr>
          <w:lang w:val="el-GR"/>
        </w:rPr>
      </w:pPr>
      <w:r>
        <w:rPr>
          <w:lang w:val="el-GR"/>
        </w:rPr>
        <w:lastRenderedPageBreak/>
        <w:t xml:space="preserve">Μέρος της Κ.ΑΛ.Ο. θα έπρεπε να είναι και το ελεύθερο λογισμικό. Ας βρεθούν τρόποι να προωθηθεί. </w:t>
      </w:r>
    </w:p>
    <w:p w:rsidR="00394750" w:rsidRDefault="00E3323E">
      <w:pPr>
        <w:pStyle w:val="ac"/>
        <w:numPr>
          <w:ilvl w:val="0"/>
          <w:numId w:val="6"/>
        </w:numPr>
        <w:spacing w:line="360" w:lineRule="auto"/>
        <w:rPr>
          <w:lang w:val="el-GR"/>
        </w:rPr>
      </w:pPr>
      <w:r>
        <w:rPr>
          <w:lang w:val="el-GR"/>
        </w:rPr>
        <w:t>Υπάρχει ανάγκη για ιδιαίτερη εστίαση στις ΚΟΙΝΣΕΠ ένταξη</w:t>
      </w:r>
      <w:r>
        <w:rPr>
          <w:lang w:val="el-GR"/>
        </w:rPr>
        <w:t xml:space="preserve">ς. </w:t>
      </w:r>
    </w:p>
    <w:p w:rsidR="00394750" w:rsidRDefault="00E3323E">
      <w:pPr>
        <w:pStyle w:val="ac"/>
        <w:numPr>
          <w:ilvl w:val="0"/>
          <w:numId w:val="6"/>
        </w:numPr>
        <w:spacing w:line="360" w:lineRule="auto"/>
        <w:rPr>
          <w:lang w:val="el-GR"/>
        </w:rPr>
      </w:pPr>
      <w:r>
        <w:rPr>
          <w:lang w:val="el-GR"/>
        </w:rPr>
        <w:t xml:space="preserve">Ο νόμιμος εκπρόσωπος του φορέα είναι αυτός που επιβαρύνεται νομικά από τη λήψη ενός δανείου και αυτό αποτελεί αντικίνητρο για τη ανάληψη ρίσκων. </w:t>
      </w:r>
    </w:p>
    <w:p w:rsidR="00394750" w:rsidRDefault="00E3323E">
      <w:pPr>
        <w:pStyle w:val="ac"/>
        <w:numPr>
          <w:ilvl w:val="0"/>
          <w:numId w:val="6"/>
        </w:numPr>
        <w:spacing w:line="360" w:lineRule="auto"/>
        <w:rPr>
          <w:lang w:val="el-GR"/>
        </w:rPr>
      </w:pPr>
      <w:r>
        <w:rPr>
          <w:lang w:val="el-GR"/>
        </w:rPr>
        <w:t xml:space="preserve">Αν κανείς επενδύσει χρήματα σε έναν φορέα, δεν μπορεί να τα πάρει πίσω ποτέ, σύμφωνα με το νόμο, κάτι που </w:t>
      </w:r>
      <w:r>
        <w:rPr>
          <w:lang w:val="el-GR"/>
        </w:rPr>
        <w:t xml:space="preserve">είναι αποτρεπτικό για τέτοιου είδους χρηματοδότηση. </w:t>
      </w:r>
    </w:p>
    <w:p w:rsidR="00394750" w:rsidRDefault="00394750">
      <w:pPr>
        <w:rPr>
          <w:lang w:val="el-GR"/>
        </w:rPr>
      </w:pPr>
    </w:p>
    <w:p w:rsidR="00394750" w:rsidRDefault="00E3323E">
      <w:pPr>
        <w:jc w:val="left"/>
        <w:rPr>
          <w:rFonts w:asciiTheme="majorHAnsi" w:eastAsiaTheme="majorEastAsia" w:hAnsiTheme="majorHAnsi" w:cstheme="majorBidi"/>
          <w:b/>
          <w:bCs/>
          <w:color w:val="365F91" w:themeColor="accent1" w:themeShade="BF"/>
          <w:sz w:val="28"/>
          <w:szCs w:val="28"/>
          <w:lang w:val="el-GR"/>
        </w:rPr>
      </w:pPr>
      <w:r>
        <w:br w:type="page"/>
      </w:r>
    </w:p>
    <w:p w:rsidR="00394750" w:rsidRDefault="00E3323E">
      <w:pPr>
        <w:pStyle w:val="Heading1"/>
        <w:numPr>
          <w:ilvl w:val="0"/>
          <w:numId w:val="2"/>
        </w:numPr>
        <w:rPr>
          <w:lang w:val="el-GR"/>
        </w:rPr>
      </w:pPr>
      <w:bookmarkStart w:id="4" w:name="_Toc488136313"/>
      <w:bookmarkEnd w:id="4"/>
      <w:r>
        <w:rPr>
          <w:lang w:val="el-GR"/>
        </w:rPr>
        <w:lastRenderedPageBreak/>
        <w:t>Σχολιασμός ευρημάτων &amp; προκλήσεων: Η διεθνής εμπειρία</w:t>
      </w:r>
    </w:p>
    <w:p w:rsidR="00394750" w:rsidRDefault="00394750">
      <w:pPr>
        <w:rPr>
          <w:lang w:val="el-GR"/>
        </w:rPr>
      </w:pPr>
    </w:p>
    <w:p w:rsidR="00394750" w:rsidRDefault="00E3323E">
      <w:pPr>
        <w:spacing w:line="360" w:lineRule="auto"/>
        <w:rPr>
          <w:lang w:val="el-GR"/>
        </w:rPr>
      </w:pPr>
      <w:r>
        <w:rPr>
          <w:lang w:val="el-GR"/>
        </w:rPr>
        <w:t xml:space="preserve">Το πάνελ συντόνισε η </w:t>
      </w:r>
      <w:r>
        <w:rPr>
          <w:bCs/>
        </w:rPr>
        <w:t>Paula</w:t>
      </w:r>
      <w:r>
        <w:rPr>
          <w:bCs/>
          <w:lang w:val="el-GR"/>
        </w:rPr>
        <w:t xml:space="preserve"> </w:t>
      </w:r>
      <w:r>
        <w:rPr>
          <w:bCs/>
        </w:rPr>
        <w:t>Woodman</w:t>
      </w:r>
      <w:r>
        <w:rPr>
          <w:b/>
          <w:bCs/>
          <w:lang w:val="el-GR"/>
        </w:rPr>
        <w:t>,</w:t>
      </w:r>
      <w:r>
        <w:rPr>
          <w:lang w:val="el-GR"/>
        </w:rPr>
        <w:t xml:space="preserve"> ειδική σύμβουλος για το πρόγραμμα </w:t>
      </w:r>
      <w:r>
        <w:t>Global</w:t>
      </w:r>
      <w:r>
        <w:rPr>
          <w:lang w:val="el-GR"/>
        </w:rPr>
        <w:t xml:space="preserve"> </w:t>
      </w:r>
      <w:r>
        <w:t>Social</w:t>
      </w:r>
      <w:r>
        <w:rPr>
          <w:lang w:val="el-GR"/>
        </w:rPr>
        <w:t xml:space="preserve"> </w:t>
      </w:r>
      <w:r>
        <w:t>Enterprise</w:t>
      </w:r>
      <w:r>
        <w:rPr>
          <w:lang w:val="el-GR"/>
        </w:rPr>
        <w:t xml:space="preserve"> του </w:t>
      </w:r>
      <w:r>
        <w:t>British</w:t>
      </w:r>
      <w:r>
        <w:rPr>
          <w:lang w:val="el-GR"/>
        </w:rPr>
        <w:t xml:space="preserve"> </w:t>
      </w:r>
      <w:r>
        <w:t>Council</w:t>
      </w:r>
      <w:r>
        <w:rPr>
          <w:lang w:val="el-GR"/>
        </w:rPr>
        <w:t xml:space="preserve">. </w:t>
      </w:r>
    </w:p>
    <w:p w:rsidR="00394750" w:rsidRDefault="00E3323E">
      <w:pPr>
        <w:spacing w:line="360" w:lineRule="auto"/>
        <w:rPr>
          <w:lang w:val="el-GR"/>
        </w:rPr>
      </w:pPr>
      <w:r>
        <w:rPr>
          <w:lang w:val="el-GR"/>
        </w:rPr>
        <w:t>Τα μέλη του πάνελ ήταν οι:</w:t>
      </w:r>
    </w:p>
    <w:p w:rsidR="00394750" w:rsidRDefault="00E3323E">
      <w:pPr>
        <w:pStyle w:val="ac"/>
        <w:numPr>
          <w:ilvl w:val="0"/>
          <w:numId w:val="7"/>
        </w:numPr>
        <w:spacing w:line="360" w:lineRule="auto"/>
        <w:rPr>
          <w:lang w:val="el-GR"/>
        </w:rPr>
      </w:pPr>
      <w:r>
        <w:rPr>
          <w:b/>
          <w:bCs/>
        </w:rPr>
        <w:t>Jason</w:t>
      </w:r>
      <w:r>
        <w:rPr>
          <w:b/>
          <w:bCs/>
          <w:lang w:val="el-GR"/>
        </w:rPr>
        <w:t xml:space="preserve"> </w:t>
      </w:r>
      <w:r>
        <w:rPr>
          <w:b/>
          <w:bCs/>
        </w:rPr>
        <w:t>Nardi</w:t>
      </w:r>
      <w:r>
        <w:rPr>
          <w:lang w:val="el-GR"/>
        </w:rPr>
        <w:t xml:space="preserve">, μέλος του διοικητικού συμβουλίου του </w:t>
      </w:r>
      <w:r>
        <w:t>RIPESS</w:t>
      </w:r>
    </w:p>
    <w:p w:rsidR="00394750" w:rsidRDefault="00E3323E">
      <w:pPr>
        <w:pStyle w:val="ac"/>
        <w:numPr>
          <w:ilvl w:val="0"/>
          <w:numId w:val="7"/>
        </w:numPr>
        <w:spacing w:line="360" w:lineRule="auto"/>
        <w:rPr>
          <w:lang w:val="el-GR"/>
        </w:rPr>
      </w:pPr>
      <w:r>
        <w:rPr>
          <w:b/>
          <w:bCs/>
        </w:rPr>
        <w:t>Baroness</w:t>
      </w:r>
      <w:r>
        <w:rPr>
          <w:b/>
          <w:bCs/>
          <w:lang w:val="el-GR"/>
        </w:rPr>
        <w:t xml:space="preserve"> </w:t>
      </w:r>
      <w:r>
        <w:rPr>
          <w:b/>
          <w:bCs/>
        </w:rPr>
        <w:t>Gladys</w:t>
      </w:r>
      <w:r>
        <w:rPr>
          <w:b/>
          <w:bCs/>
          <w:lang w:val="el-GR"/>
        </w:rPr>
        <w:t xml:space="preserve"> </w:t>
      </w:r>
      <w:r>
        <w:rPr>
          <w:b/>
          <w:bCs/>
        </w:rPr>
        <w:t>Thornton</w:t>
      </w:r>
      <w:r>
        <w:rPr>
          <w:lang w:val="el-GR"/>
        </w:rPr>
        <w:t xml:space="preserve">, ιδρύτρια του </w:t>
      </w:r>
      <w:r>
        <w:t>Social</w:t>
      </w:r>
      <w:r>
        <w:rPr>
          <w:lang w:val="el-GR"/>
        </w:rPr>
        <w:t xml:space="preserve"> </w:t>
      </w:r>
      <w:r>
        <w:t>Enterprise</w:t>
      </w:r>
      <w:r>
        <w:rPr>
          <w:lang w:val="el-GR"/>
        </w:rPr>
        <w:t xml:space="preserve"> </w:t>
      </w:r>
      <w:r>
        <w:t>UK</w:t>
      </w:r>
      <w:r>
        <w:rPr>
          <w:lang w:val="el-GR"/>
        </w:rPr>
        <w:t>, πρώην Υπουργός Υγείας και Ισότητας του Ηνωμένου Βασιλείου και μέλος της Βουλής των Λόρδων</w:t>
      </w:r>
    </w:p>
    <w:p w:rsidR="00394750" w:rsidRDefault="00E3323E">
      <w:pPr>
        <w:pStyle w:val="ac"/>
        <w:numPr>
          <w:ilvl w:val="0"/>
          <w:numId w:val="7"/>
        </w:numPr>
        <w:spacing w:line="360" w:lineRule="auto"/>
        <w:rPr>
          <w:lang w:val="el-GR"/>
        </w:rPr>
      </w:pPr>
      <w:r>
        <w:rPr>
          <w:b/>
          <w:bCs/>
        </w:rPr>
        <w:t>Roberto</w:t>
      </w:r>
      <w:r>
        <w:rPr>
          <w:b/>
          <w:bCs/>
          <w:lang w:val="el-GR"/>
        </w:rPr>
        <w:t xml:space="preserve"> </w:t>
      </w:r>
      <w:r>
        <w:rPr>
          <w:b/>
          <w:bCs/>
        </w:rPr>
        <w:t>Randazzo</w:t>
      </w:r>
      <w:r>
        <w:rPr>
          <w:lang w:val="el-GR"/>
        </w:rPr>
        <w:t>, δικηγόρος, διδάσκων στο Πολυτε</w:t>
      </w:r>
      <w:r>
        <w:rPr>
          <w:lang w:val="el-GR"/>
        </w:rPr>
        <w:t>χνείο του Μιλάνου για την Κοινωνική Καινοτομία και Επιχειρηματικότητα</w:t>
      </w:r>
    </w:p>
    <w:p w:rsidR="00394750" w:rsidRDefault="00E3323E">
      <w:pPr>
        <w:pStyle w:val="ac"/>
        <w:numPr>
          <w:ilvl w:val="0"/>
          <w:numId w:val="7"/>
        </w:numPr>
        <w:spacing w:line="360" w:lineRule="auto"/>
        <w:rPr>
          <w:lang w:val="el-GR"/>
        </w:rPr>
      </w:pPr>
      <w:r>
        <w:rPr>
          <w:b/>
          <w:bCs/>
        </w:rPr>
        <w:t>Dana</w:t>
      </w:r>
      <w:r>
        <w:rPr>
          <w:b/>
          <w:bCs/>
          <w:lang w:val="el-GR"/>
        </w:rPr>
        <w:t xml:space="preserve"> </w:t>
      </w:r>
      <w:r>
        <w:rPr>
          <w:b/>
          <w:bCs/>
        </w:rPr>
        <w:t>Verbal</w:t>
      </w:r>
      <w:r>
        <w:rPr>
          <w:lang w:val="el-GR"/>
        </w:rPr>
        <w:t>, Υπεύθυνη Πολτικής στη Γενική Διεύθυνση Απασχόλησης, Κοινωνικών Υποθέσεων και Ένταξης της Ευρωπαϊκής Επιτροπής</w:t>
      </w:r>
    </w:p>
    <w:p w:rsidR="00394750" w:rsidRDefault="00E3323E">
      <w:pPr>
        <w:pStyle w:val="ac"/>
        <w:numPr>
          <w:ilvl w:val="0"/>
          <w:numId w:val="7"/>
        </w:numPr>
        <w:spacing w:line="360" w:lineRule="auto"/>
        <w:rPr>
          <w:lang w:val="el-GR"/>
        </w:rPr>
      </w:pPr>
      <w:r>
        <w:rPr>
          <w:b/>
          <w:bCs/>
          <w:lang w:val="el-GR"/>
        </w:rPr>
        <w:t>Αντώνης Βορλόου</w:t>
      </w:r>
      <w:r>
        <w:rPr>
          <w:lang w:val="el-GR"/>
        </w:rPr>
        <w:t>, Ειδικός Γραμματέας Κοινωνικής &amp; Αλληλέγγυας Οι</w:t>
      </w:r>
      <w:r>
        <w:rPr>
          <w:lang w:val="el-GR"/>
        </w:rPr>
        <w:t>κονομίας</w:t>
      </w:r>
    </w:p>
    <w:p w:rsidR="00394750" w:rsidRDefault="00394750">
      <w:pPr>
        <w:spacing w:line="360" w:lineRule="auto"/>
        <w:rPr>
          <w:lang w:val="el-GR"/>
        </w:rPr>
      </w:pPr>
    </w:p>
    <w:p w:rsidR="00394750" w:rsidRDefault="00E3323E">
      <w:pPr>
        <w:spacing w:line="360" w:lineRule="auto"/>
        <w:rPr>
          <w:lang w:val="el-GR"/>
        </w:rPr>
      </w:pPr>
      <w:r>
        <w:rPr>
          <w:lang w:val="el-GR"/>
        </w:rPr>
        <w:t>Οι τοποθετήσεις των ομιλητών, καθώς και η συζήτηση με το κοινό που ακολούθησε, περιέλαβε μεταξύ άλλων τα εξής σημεία:</w:t>
      </w:r>
    </w:p>
    <w:p w:rsidR="00394750" w:rsidRDefault="00E3323E">
      <w:pPr>
        <w:pStyle w:val="ac"/>
        <w:numPr>
          <w:ilvl w:val="0"/>
          <w:numId w:val="8"/>
        </w:numPr>
        <w:spacing w:line="360" w:lineRule="auto"/>
        <w:rPr>
          <w:lang w:val="el-GR"/>
        </w:rPr>
      </w:pPr>
      <w:r>
        <w:rPr>
          <w:lang w:val="el-GR"/>
        </w:rPr>
        <w:t>Βρισκόμαστε στην αρχή μιας προσπάθειας και αυτό αποτελεί μεγάλη ευκαιρία. Η Ευρωπαϊκή Επιτροπή επιθυμεί  στοιχειοθέτηση και οργά</w:t>
      </w:r>
      <w:r>
        <w:rPr>
          <w:lang w:val="el-GR"/>
        </w:rPr>
        <w:t xml:space="preserve">νωση στις πολιτικές και ταυτόχρονα συνεργασία και συνδημιουργία από όλες τις πλευρές. </w:t>
      </w:r>
    </w:p>
    <w:p w:rsidR="00394750" w:rsidRDefault="00E3323E">
      <w:pPr>
        <w:pStyle w:val="ac"/>
        <w:numPr>
          <w:ilvl w:val="0"/>
          <w:numId w:val="8"/>
        </w:numPr>
        <w:spacing w:line="360" w:lineRule="auto"/>
        <w:rPr>
          <w:lang w:val="el-GR"/>
        </w:rPr>
      </w:pPr>
      <w:r>
        <w:rPr>
          <w:lang w:val="el-GR"/>
        </w:rPr>
        <w:t>Μια αποτύπωση των οικοσυστημάτων που έγινε σε όλες τις χώρες της ΕΕ το 2014 έδειξε ότι οι χώρες όπου το περιβάλλον για την ανάπτυξη της Κ.ΑΛ.Ο. είναι πιο γόνιμο είναι αυ</w:t>
      </w:r>
      <w:r>
        <w:rPr>
          <w:lang w:val="el-GR"/>
        </w:rPr>
        <w:t xml:space="preserve">τές όπου υπάρχει ολόκληρο το οικοσύστημα: Κεφάλαια </w:t>
      </w:r>
      <w:r>
        <w:t>seed</w:t>
      </w:r>
      <w:r>
        <w:rPr>
          <w:lang w:val="el-GR"/>
        </w:rPr>
        <w:t>, ηθικές τράπεζες, εργαλεία που ταιριάζουν στις κοινωνικές επιχειρήσεις, εγγυήσεις, μικτά συστήματα κεφαλαιακής στήριξης κ.α.</w:t>
      </w:r>
    </w:p>
    <w:p w:rsidR="00394750" w:rsidRDefault="00E3323E">
      <w:pPr>
        <w:pStyle w:val="ac"/>
        <w:numPr>
          <w:ilvl w:val="0"/>
          <w:numId w:val="8"/>
        </w:numPr>
        <w:spacing w:line="360" w:lineRule="auto"/>
        <w:rPr>
          <w:lang w:val="el-GR"/>
        </w:rPr>
      </w:pPr>
      <w:r>
        <w:rPr>
          <w:lang w:val="el-GR"/>
        </w:rPr>
        <w:t>Υπάρχει ανάγκη για εστίαση στους οργανισμούς υποστήριξης των φορέων. Η έρευ</w:t>
      </w:r>
      <w:r>
        <w:rPr>
          <w:lang w:val="el-GR"/>
        </w:rPr>
        <w:t xml:space="preserve">να έδειξε ότι οι φορείς δεν αναζητούν ιδιαίτερα την εκπαίδευση στα </w:t>
      </w:r>
      <w:r>
        <w:t>business</w:t>
      </w:r>
      <w:r>
        <w:rPr>
          <w:lang w:val="el-GR"/>
        </w:rPr>
        <w:t xml:space="preserve"> </w:t>
      </w:r>
      <w:r>
        <w:t>skills</w:t>
      </w:r>
      <w:r>
        <w:rPr>
          <w:lang w:val="el-GR"/>
        </w:rPr>
        <w:t xml:space="preserve">. Ίσως δεν γνωρίζουν ότι χρειάζονται αυτές τις δεξιότητες. Αυτοί οι οργανισμοί υποστήριξης μπορούν να αναδείξουν την αναγκαιότητα των δεξιοτήτων και να βοηθήσουν τους φορείς </w:t>
      </w:r>
      <w:r>
        <w:rPr>
          <w:lang w:val="el-GR"/>
        </w:rPr>
        <w:t xml:space="preserve">να τις αποκτήσουν. </w:t>
      </w:r>
    </w:p>
    <w:p w:rsidR="00394750" w:rsidRDefault="00E3323E">
      <w:pPr>
        <w:pStyle w:val="ac"/>
        <w:numPr>
          <w:ilvl w:val="0"/>
          <w:numId w:val="8"/>
        </w:numPr>
        <w:spacing w:line="360" w:lineRule="auto"/>
        <w:rPr>
          <w:lang w:val="el-GR"/>
        </w:rPr>
      </w:pPr>
      <w:r>
        <w:rPr>
          <w:lang w:val="el-GR"/>
        </w:rPr>
        <w:t xml:space="preserve">Χρειάζεται να μελετηθούν επιτυχημένα παραδείγματα όπως αυτό της Καρδίτσας και να αναλυθούν τα χαρακτηριστικά τους, ώστε να αποτελέσουν έμπνευση και για το υπόλοιπο οικοσύστημα. </w:t>
      </w:r>
    </w:p>
    <w:p w:rsidR="00394750" w:rsidRDefault="00E3323E">
      <w:pPr>
        <w:pStyle w:val="ac"/>
        <w:numPr>
          <w:ilvl w:val="0"/>
          <w:numId w:val="8"/>
        </w:numPr>
        <w:spacing w:line="360" w:lineRule="auto"/>
        <w:rPr>
          <w:lang w:val="el-GR"/>
        </w:rPr>
      </w:pPr>
      <w:r>
        <w:rPr>
          <w:lang w:val="el-GR"/>
        </w:rPr>
        <w:lastRenderedPageBreak/>
        <w:t>Είναι σημαντικό να εργαστούμε για να υπάρξει κοινή αντίληψ</w:t>
      </w:r>
      <w:r>
        <w:rPr>
          <w:lang w:val="el-GR"/>
        </w:rPr>
        <w:t xml:space="preserve">η για τι είναι και τι ρόλο παίζει η κοινωνική οικονομία. Έτσι και ο κόσμος που χρηματοδοτεί την κοινωνική οικονομία θα καταλάβει τι είναι. </w:t>
      </w:r>
    </w:p>
    <w:p w:rsidR="00394750" w:rsidRDefault="00E3323E">
      <w:pPr>
        <w:pStyle w:val="ac"/>
        <w:numPr>
          <w:ilvl w:val="0"/>
          <w:numId w:val="8"/>
        </w:numPr>
        <w:spacing w:line="360" w:lineRule="auto"/>
        <w:rPr>
          <w:lang w:val="el-GR"/>
        </w:rPr>
      </w:pPr>
      <w:r>
        <w:rPr>
          <w:lang w:val="el-GR"/>
        </w:rPr>
        <w:t>Χρειάζεται να εστιάσουμε στον κοινωνικό αντίκτυπο. Ίσως είναι προτιμότερο να γίνει η μέτρηση από επαγγελματίες, ώστε</w:t>
      </w:r>
      <w:r>
        <w:rPr>
          <w:lang w:val="el-GR"/>
        </w:rPr>
        <w:t xml:space="preserve"> να υπάρξει διαφάνεια και να αναδειχθεί περισσότερο η δραστηριότητα. Έτσι έχει γίνει σε άλλες ευρωπαϊκές χώρες. Υπάρχουν πολλά εργαλεία για αυτό και χρειάζεται ένας οργανισμός για να βοηθά τους φορείς να μετρήσουν τον κοινωνικό αντίκτυπο.</w:t>
      </w:r>
    </w:p>
    <w:p w:rsidR="00394750" w:rsidRDefault="00E3323E">
      <w:pPr>
        <w:pStyle w:val="ac"/>
        <w:numPr>
          <w:ilvl w:val="0"/>
          <w:numId w:val="8"/>
        </w:numPr>
        <w:spacing w:line="360" w:lineRule="auto"/>
        <w:rPr>
          <w:lang w:val="el-GR"/>
        </w:rPr>
      </w:pPr>
      <w:r>
        <w:rPr>
          <w:lang w:val="el-GR"/>
        </w:rPr>
        <w:t>Οι κοινωνικές επι</w:t>
      </w:r>
      <w:r>
        <w:rPr>
          <w:lang w:val="el-GR"/>
        </w:rPr>
        <w:t>χειρήσεις διακρίνονται για το ήθος τους και χρειάζεται τα παραδείγματα και οι ιστορίες που προκύπτουν από το οικοσύστημα να γίνουν γνωστές, ώστε να εμπνεύσουν και να πείσουν το ευρύ κοινό και τις υπηρεσίες.</w:t>
      </w:r>
    </w:p>
    <w:p w:rsidR="00394750" w:rsidRDefault="00E3323E">
      <w:pPr>
        <w:pStyle w:val="ac"/>
        <w:numPr>
          <w:ilvl w:val="0"/>
          <w:numId w:val="8"/>
        </w:numPr>
        <w:spacing w:line="360" w:lineRule="auto"/>
        <w:rPr>
          <w:lang w:val="el-GR"/>
        </w:rPr>
      </w:pPr>
      <w:r>
        <w:rPr>
          <w:lang w:val="el-GR"/>
        </w:rPr>
        <w:t>Είναι εξαιρετικής σημασίας το κίνημα να είναι ανε</w:t>
      </w:r>
      <w:r>
        <w:rPr>
          <w:lang w:val="el-GR"/>
        </w:rPr>
        <w:t xml:space="preserve">ξάρτητο. </w:t>
      </w:r>
    </w:p>
    <w:p w:rsidR="00394750" w:rsidRDefault="00E3323E">
      <w:pPr>
        <w:pStyle w:val="ac"/>
        <w:numPr>
          <w:ilvl w:val="0"/>
          <w:numId w:val="8"/>
        </w:numPr>
        <w:spacing w:line="360" w:lineRule="auto"/>
        <w:rPr>
          <w:lang w:val="el-GR"/>
        </w:rPr>
      </w:pPr>
      <w:r>
        <w:rPr>
          <w:lang w:val="el-GR"/>
        </w:rPr>
        <w:t>Οι κοινωνικές επιχειρήσεις χρειάζεται να χρηματοδοτηθούν από κοινωνικές τράπεζες, που γνωρίζουν το χώρο και τις ιδιαιτερότητές του.</w:t>
      </w:r>
    </w:p>
    <w:p w:rsidR="00394750" w:rsidRDefault="00E3323E">
      <w:pPr>
        <w:pStyle w:val="ac"/>
        <w:numPr>
          <w:ilvl w:val="0"/>
          <w:numId w:val="8"/>
        </w:numPr>
        <w:spacing w:line="360" w:lineRule="auto"/>
        <w:rPr>
          <w:lang w:val="el-GR"/>
        </w:rPr>
      </w:pPr>
      <w:r>
        <w:rPr>
          <w:lang w:val="el-GR"/>
        </w:rPr>
        <w:t>Στις κοινωνικές επιχειρήσεις η συχνότητα χρεοκοπιών είναι μικρότερη από το 1%, σε αντίθεση με το 10-15% των συμβατ</w:t>
      </w:r>
      <w:r>
        <w:rPr>
          <w:lang w:val="el-GR"/>
        </w:rPr>
        <w:t xml:space="preserve">ικών επιχειρήσεων. Αυτό και μόνο θα μπορούσε να αποτελεί ελκυστικό στοιχείο για τους επενδυτές. </w:t>
      </w:r>
    </w:p>
    <w:p w:rsidR="00394750" w:rsidRDefault="00E3323E">
      <w:pPr>
        <w:pStyle w:val="ac"/>
        <w:numPr>
          <w:ilvl w:val="0"/>
          <w:numId w:val="8"/>
        </w:numPr>
        <w:spacing w:line="360" w:lineRule="auto"/>
        <w:rPr>
          <w:lang w:val="el-GR"/>
        </w:rPr>
      </w:pPr>
      <w:r>
        <w:rPr>
          <w:lang w:val="el-GR"/>
        </w:rPr>
        <w:t xml:space="preserve">Θα μπορούσαν να υπάρχουν ιδιαίτεροι τύποι χρηματοδότησης, όπως ο συνδυασμός επιδότησης και δανείου, προκειμένου να προκύψουν καλύτεροι όροι για τις κοινωνικές </w:t>
      </w:r>
      <w:r>
        <w:rPr>
          <w:lang w:val="el-GR"/>
        </w:rPr>
        <w:t xml:space="preserve">επιχειρήσεις. </w:t>
      </w:r>
    </w:p>
    <w:p w:rsidR="00394750" w:rsidRDefault="00E3323E">
      <w:pPr>
        <w:pStyle w:val="ac"/>
        <w:numPr>
          <w:ilvl w:val="0"/>
          <w:numId w:val="8"/>
        </w:numPr>
        <w:spacing w:line="360" w:lineRule="auto"/>
        <w:rPr>
          <w:lang w:val="el-GR"/>
        </w:rPr>
      </w:pPr>
      <w:r>
        <w:rPr>
          <w:lang w:val="el-GR"/>
        </w:rPr>
        <w:t>Στην κοινωνική οικονομία δεν μιλάμε για οικονομική ανάπτυξη, αλλά για ανάπτυξη κοινοτήτων με εστίαση το μοίρασμα πόρων, έτσι ώστε τα αποτελέσματα των δράσεων να επιστρέφουν στην κοινωνία.</w:t>
      </w:r>
    </w:p>
    <w:p w:rsidR="00394750" w:rsidRDefault="00E3323E">
      <w:pPr>
        <w:pStyle w:val="ac"/>
        <w:numPr>
          <w:ilvl w:val="0"/>
          <w:numId w:val="8"/>
        </w:numPr>
        <w:spacing w:line="360" w:lineRule="auto"/>
        <w:rPr>
          <w:lang w:val="el-GR"/>
        </w:rPr>
      </w:pPr>
      <w:r>
        <w:rPr>
          <w:lang w:val="el-GR"/>
        </w:rPr>
        <w:t>Είναι αναγκαίο να υπάρξουν συνέργειες εντός του οικοσ</w:t>
      </w:r>
      <w:r>
        <w:rPr>
          <w:lang w:val="el-GR"/>
        </w:rPr>
        <w:t xml:space="preserve">υστήματος και να αυξηθεί η επαφή των κοινωνικών επιχειρήσεων με το κοινό. </w:t>
      </w:r>
    </w:p>
    <w:p w:rsidR="00394750" w:rsidRDefault="00E3323E">
      <w:pPr>
        <w:pStyle w:val="ac"/>
        <w:numPr>
          <w:ilvl w:val="0"/>
          <w:numId w:val="8"/>
        </w:numPr>
        <w:spacing w:line="360" w:lineRule="auto"/>
        <w:rPr>
          <w:lang w:val="el-GR"/>
        </w:rPr>
      </w:pPr>
      <w:r>
        <w:rPr>
          <w:lang w:val="el-GR"/>
        </w:rPr>
        <w:t xml:space="preserve">Λείπει η εκπαίδευση σε ό,τι αφορά στους τρόπους χρηματοδότησης και τις δυνατότητες που υπάρχουν. Μια τέτοια εκπαίδευση θα μπορούσε να δώσει σημαντική ώθηση. </w:t>
      </w:r>
    </w:p>
    <w:p w:rsidR="00394750" w:rsidRDefault="00E3323E">
      <w:pPr>
        <w:pStyle w:val="ac"/>
        <w:numPr>
          <w:ilvl w:val="0"/>
          <w:numId w:val="8"/>
        </w:numPr>
        <w:spacing w:line="360" w:lineRule="auto"/>
        <w:rPr>
          <w:lang w:val="el-GR"/>
        </w:rPr>
      </w:pPr>
      <w:r>
        <w:rPr>
          <w:lang w:val="el-GR"/>
        </w:rPr>
        <w:t xml:space="preserve">Η μέτρηση του κοινωνικού αντικτύπου είναι εξαιρετικής σημασίας. Ίσως θα ήταν σωστό ένας φορέας να μπορεί να εγγραφεί στο μητρώο μόνο εφόσον έχει πραγματοποιήσει τις σχετικές μετρήσεις. </w:t>
      </w:r>
    </w:p>
    <w:p w:rsidR="00394750" w:rsidRDefault="00E3323E">
      <w:pPr>
        <w:pStyle w:val="ac"/>
        <w:numPr>
          <w:ilvl w:val="0"/>
          <w:numId w:val="8"/>
        </w:numPr>
        <w:spacing w:line="360" w:lineRule="auto"/>
        <w:rPr>
          <w:lang w:val="el-GR"/>
        </w:rPr>
      </w:pPr>
      <w:r>
        <w:rPr>
          <w:lang w:val="el-GR"/>
        </w:rPr>
        <w:t>Σημαντική είναι η αξιολόγηση των φορέων, όχι μόνο κάθετα από την πολιτ</w:t>
      </w:r>
      <w:r>
        <w:rPr>
          <w:lang w:val="el-GR"/>
        </w:rPr>
        <w:t xml:space="preserve">εία, αλλά και οριζόντια από άλλους φορείς του οικοσυστήματος. </w:t>
      </w:r>
    </w:p>
    <w:p w:rsidR="00394750" w:rsidRDefault="00E3323E">
      <w:pPr>
        <w:pStyle w:val="ac"/>
        <w:numPr>
          <w:ilvl w:val="0"/>
          <w:numId w:val="8"/>
        </w:numPr>
        <w:spacing w:line="360" w:lineRule="auto"/>
        <w:rPr>
          <w:lang w:val="el-GR"/>
        </w:rPr>
      </w:pPr>
      <w:r>
        <w:lastRenderedPageBreak/>
        <w:t>H</w:t>
      </w:r>
      <w:r>
        <w:rPr>
          <w:lang w:val="el-GR"/>
        </w:rPr>
        <w:t xml:space="preserve"> κρατική παρέμβαση μπορεί να φτάσει έως ένα σημείο, γιατί διαφορετικά θα δημιουργήσει ένα τεχνητό οικοσύστημα. Συνεπώς χρειάζεται πρωτοβουλία από τα κάτω. </w:t>
      </w:r>
    </w:p>
    <w:p w:rsidR="00394750" w:rsidRDefault="00E3323E">
      <w:pPr>
        <w:pStyle w:val="ac"/>
        <w:numPr>
          <w:ilvl w:val="0"/>
          <w:numId w:val="8"/>
        </w:numPr>
        <w:spacing w:line="360" w:lineRule="auto"/>
        <w:rPr>
          <w:lang w:val="el-GR"/>
        </w:rPr>
      </w:pPr>
      <w:r>
        <w:rPr>
          <w:lang w:val="el-GR"/>
        </w:rPr>
        <w:t>Μέρος της πολιτικής του υπουργείου ε</w:t>
      </w:r>
      <w:r>
        <w:rPr>
          <w:lang w:val="el-GR"/>
        </w:rPr>
        <w:t xml:space="preserve">ίναι να δημιουργηθούν φορείς υποστήριξης που προέρχονται από το ίδιο το οικοσύστημα, καθώς και ταμείο κοινωνικής οικονομίας για δάνεια (εγγυήσεις, μικροδάνεια, μεγαλύτερα δάνεια). </w:t>
      </w:r>
    </w:p>
    <w:p w:rsidR="00394750" w:rsidRDefault="00E3323E">
      <w:pPr>
        <w:pStyle w:val="ac"/>
        <w:numPr>
          <w:ilvl w:val="0"/>
          <w:numId w:val="8"/>
        </w:numPr>
        <w:spacing w:line="360" w:lineRule="auto"/>
        <w:rPr>
          <w:lang w:val="el-GR"/>
        </w:rPr>
      </w:pPr>
      <w:r>
        <w:rPr>
          <w:lang w:val="el-GR"/>
        </w:rPr>
        <w:t xml:space="preserve">Η γραφειοκρατία θα μειωθεί  με την ψηφιοποίηση του μητρώου. </w:t>
      </w:r>
    </w:p>
    <w:p w:rsidR="00394750" w:rsidRDefault="00E3323E">
      <w:pPr>
        <w:pStyle w:val="ac"/>
        <w:numPr>
          <w:ilvl w:val="0"/>
          <w:numId w:val="8"/>
        </w:numPr>
        <w:spacing w:line="360" w:lineRule="auto"/>
        <w:rPr>
          <w:lang w:val="el-GR"/>
        </w:rPr>
      </w:pPr>
      <w:r>
        <w:rPr>
          <w:lang w:val="el-GR"/>
        </w:rPr>
        <w:t>Είναι σημαντικ</w:t>
      </w:r>
      <w:r>
        <w:rPr>
          <w:lang w:val="el-GR"/>
        </w:rPr>
        <w:t xml:space="preserve">ό οι κοινωνικές επιχειρήσεις να αποδείξουν στο κοινό ότι κάνουν κάτι διαφορετικό από τις κλασικές επιχειρήσεις. </w:t>
      </w:r>
    </w:p>
    <w:p w:rsidR="00394750" w:rsidRDefault="00E3323E">
      <w:pPr>
        <w:pStyle w:val="ac"/>
        <w:numPr>
          <w:ilvl w:val="0"/>
          <w:numId w:val="8"/>
        </w:numPr>
        <w:spacing w:line="360" w:lineRule="auto"/>
        <w:rPr>
          <w:lang w:val="el-GR"/>
        </w:rPr>
      </w:pPr>
      <w:r>
        <w:rPr>
          <w:lang w:val="el-GR"/>
        </w:rPr>
        <w:t>Είναι πολύ σημαντικό οι κοινωνικές επιχειρήσεις να μπορούν να συμμετέχουν σε διαγωνισμούς για δημόσιες συμβάσεις. Αυτή τη στιγμή η κοινωνικές ε</w:t>
      </w:r>
      <w:r>
        <w:rPr>
          <w:lang w:val="el-GR"/>
        </w:rPr>
        <w:t xml:space="preserve">πιχειρήσεις δεν μπορούν να ανταγωνιστούν τις κλασικές επιχειρήσεις σε ό,τι αφορά στις δημόσιες συμβάσεις, γι’ αυτό η Ευρωπαϊκή και Ελληνική νομοθεσία δίνει τη δυνατότητα ευνοϊκότερων όρων για τις πρώτες. </w:t>
      </w:r>
    </w:p>
    <w:p w:rsidR="00394750" w:rsidRDefault="00E3323E">
      <w:pPr>
        <w:pStyle w:val="ac"/>
        <w:numPr>
          <w:ilvl w:val="0"/>
          <w:numId w:val="8"/>
        </w:numPr>
        <w:spacing w:line="360" w:lineRule="auto"/>
        <w:rPr>
          <w:lang w:val="el-GR"/>
        </w:rPr>
      </w:pPr>
      <w:r>
        <w:rPr>
          <w:lang w:val="el-GR"/>
        </w:rPr>
        <w:t xml:space="preserve">Ο τρόπος που ορίζουμε την Κ.ΑΛ.Ο. ποικίλει ανάμεσα </w:t>
      </w:r>
      <w:r>
        <w:rPr>
          <w:lang w:val="el-GR"/>
        </w:rPr>
        <w:t>στις χώρες της ΕΕ και εξαρτάται από κοινωνικούς, επιχειρησιακούς και διοικητικούς παράγοντες. Ο κοινωνικός σκοπός, το κέρδος, η δημοκρατική δομή, η αλληλέγγυα δράση και το κοινωνικό όφελος αποτελούν κάποια από τα κριτήρια. Υπάρχουν, ωστόσο, φορές που μια ν</w:t>
      </w:r>
      <w:r>
        <w:rPr>
          <w:lang w:val="el-GR"/>
        </w:rPr>
        <w:t>ομική μορφή ταιριάζει σε ένα συγκεκριμένο ορισμό, αλλά στην ουσία είναι μια εταιρία περιορισμένης ευθύνης.</w:t>
      </w:r>
    </w:p>
    <w:p w:rsidR="00394750" w:rsidRDefault="00E3323E">
      <w:pPr>
        <w:pStyle w:val="ac"/>
        <w:numPr>
          <w:ilvl w:val="0"/>
          <w:numId w:val="8"/>
        </w:numPr>
        <w:spacing w:line="360" w:lineRule="auto"/>
        <w:rPr>
          <w:lang w:val="el-GR"/>
        </w:rPr>
      </w:pPr>
      <w:r>
        <w:rPr>
          <w:lang w:val="el-GR"/>
        </w:rPr>
        <w:t>Οι ευρωπαϊκές οδηγίες δεν έχουν απόλυτο χαρακτήρα και εξαρτάται από την εκάστοτε κυβέρνηση πώς θα τις εφαρμόσει.</w:t>
      </w:r>
    </w:p>
    <w:p w:rsidR="00394750" w:rsidRDefault="00E3323E">
      <w:pPr>
        <w:pStyle w:val="ac"/>
        <w:numPr>
          <w:ilvl w:val="0"/>
          <w:numId w:val="8"/>
        </w:numPr>
        <w:spacing w:line="360" w:lineRule="auto"/>
        <w:rPr>
          <w:lang w:val="el-GR"/>
        </w:rPr>
      </w:pPr>
      <w:r>
        <w:rPr>
          <w:lang w:val="el-GR"/>
        </w:rPr>
        <w:t>Το ζήτημα της φοροαπαλλαγής είναι λε</w:t>
      </w:r>
      <w:r>
        <w:rPr>
          <w:lang w:val="el-GR"/>
        </w:rPr>
        <w:t>πτό, γιατί εγείρει ζητήματα ίσης αντιμετώπισης με τον ανταγωνισμό. Είναι, λοιπόν, πολύ σημαντικό να προσδιορίζεται πολύ καλά σε ποιές περιπτώσεις και με ποιά κριτήρια μια κοινωνική επιχείρηση θα τύχει ευνοϊκής φορολογικής αντιμετώπισης.</w:t>
      </w:r>
    </w:p>
    <w:p w:rsidR="00394750" w:rsidRDefault="00E3323E">
      <w:pPr>
        <w:pStyle w:val="ac"/>
        <w:numPr>
          <w:ilvl w:val="0"/>
          <w:numId w:val="8"/>
        </w:numPr>
        <w:spacing w:line="360" w:lineRule="auto"/>
      </w:pPr>
      <w:r>
        <w:rPr>
          <w:lang w:val="el-GR"/>
        </w:rPr>
        <w:t>Περισσότερα στοιχεί</w:t>
      </w:r>
      <w:r>
        <w:rPr>
          <w:lang w:val="el-GR"/>
        </w:rPr>
        <w:t xml:space="preserve">α για τα διαφορετικά νομοθετικά πλαίσια στις χώρες της ΕΕ μπορεί κανείς να βρει στο </w:t>
      </w:r>
      <w:hyperlink r:id="rId8">
        <w:r>
          <w:rPr>
            <w:rStyle w:val="InternetLink"/>
            <w:rFonts w:ascii="Times New Roman" w:hAnsi="Times New Roman"/>
            <w:webHidden/>
            <w:lang w:val="el-GR"/>
          </w:rPr>
          <w:t>http://esela.eu/</w:t>
        </w:r>
      </w:hyperlink>
    </w:p>
    <w:p w:rsidR="00394750" w:rsidRDefault="00394750">
      <w:pPr>
        <w:rPr>
          <w:lang w:val="el-GR"/>
        </w:rPr>
      </w:pPr>
    </w:p>
    <w:p w:rsidR="00394750" w:rsidRDefault="00E3323E">
      <w:pPr>
        <w:jc w:val="left"/>
        <w:rPr>
          <w:rFonts w:asciiTheme="majorHAnsi" w:eastAsiaTheme="majorEastAsia" w:hAnsiTheme="majorHAnsi" w:cstheme="majorBidi"/>
          <w:b/>
          <w:bCs/>
          <w:color w:val="365F91" w:themeColor="accent1" w:themeShade="BF"/>
          <w:sz w:val="28"/>
          <w:szCs w:val="28"/>
          <w:lang w:val="el-GR"/>
        </w:rPr>
      </w:pPr>
      <w:r>
        <w:br w:type="page"/>
      </w:r>
    </w:p>
    <w:p w:rsidR="00394750" w:rsidRDefault="00E3323E">
      <w:pPr>
        <w:pStyle w:val="Heading1"/>
        <w:numPr>
          <w:ilvl w:val="0"/>
          <w:numId w:val="2"/>
        </w:numPr>
        <w:rPr>
          <w:lang w:val="el-GR"/>
        </w:rPr>
      </w:pPr>
      <w:bookmarkStart w:id="5" w:name="_Toc488136314"/>
      <w:r>
        <w:rPr>
          <w:lang w:val="el-GR"/>
        </w:rPr>
        <w:lastRenderedPageBreak/>
        <w:t>Θεματικά εργαστήρια</w:t>
      </w:r>
      <w:bookmarkEnd w:id="5"/>
      <w:r>
        <w:rPr>
          <w:lang w:val="el-GR"/>
        </w:rPr>
        <w:t xml:space="preserve">  </w:t>
      </w:r>
    </w:p>
    <w:p w:rsidR="00394750" w:rsidRDefault="00E3323E">
      <w:pPr>
        <w:pStyle w:val="Heading2"/>
        <w:numPr>
          <w:ilvl w:val="1"/>
          <w:numId w:val="2"/>
        </w:numPr>
        <w:rPr>
          <w:lang w:val="el-GR"/>
        </w:rPr>
      </w:pPr>
      <w:bookmarkStart w:id="6" w:name="_Toc488136315"/>
      <w:r>
        <w:rPr>
          <w:lang w:val="el-GR"/>
        </w:rPr>
        <w:t>Προώθηση υπηρεσιών &amp; εμπορική δραστηριότητα</w:t>
      </w:r>
      <w:bookmarkEnd w:id="6"/>
      <w:r>
        <w:rPr>
          <w:lang w:val="el-GR"/>
        </w:rPr>
        <w:t xml:space="preserve"> </w:t>
      </w:r>
    </w:p>
    <w:p w:rsidR="00394750" w:rsidRDefault="00E3323E">
      <w:pPr>
        <w:rPr>
          <w:rStyle w:val="a6"/>
          <w:lang w:val="el-GR"/>
        </w:rPr>
      </w:pPr>
      <w:r>
        <w:rPr>
          <w:rStyle w:val="a6"/>
          <w:lang w:val="el-GR"/>
        </w:rPr>
        <w:t>Συντονιστής: Χρυσόστομος Γαλανός</w:t>
      </w:r>
    </w:p>
    <w:p w:rsidR="00394750" w:rsidRDefault="00E3323E">
      <w:pPr>
        <w:pStyle w:val="Heading3"/>
        <w:numPr>
          <w:ilvl w:val="2"/>
          <w:numId w:val="2"/>
        </w:numPr>
        <w:rPr>
          <w:lang w:val="el-GR"/>
        </w:rPr>
      </w:pPr>
      <w:bookmarkStart w:id="7" w:name="_Toc488136316"/>
      <w:bookmarkEnd w:id="7"/>
      <w:r>
        <w:rPr>
          <w:lang w:val="el-GR"/>
        </w:rPr>
        <w:t>Σκέψεις σχετικά με</w:t>
      </w:r>
      <w:r>
        <w:rPr>
          <w:lang w:val="el-GR"/>
        </w:rPr>
        <w:t xml:space="preserve"> τα ευρήματα της έρευνας και την εκδήλωση</w:t>
      </w:r>
    </w:p>
    <w:p w:rsidR="00394750" w:rsidRDefault="00394750">
      <w:pPr>
        <w:rPr>
          <w:rFonts w:ascii="Times New Roman" w:hAnsi="Times New Roman"/>
          <w:lang w:val="el-GR"/>
        </w:rPr>
      </w:pPr>
    </w:p>
    <w:p w:rsidR="00394750" w:rsidRDefault="00E3323E">
      <w:pPr>
        <w:pStyle w:val="ac"/>
        <w:numPr>
          <w:ilvl w:val="0"/>
          <w:numId w:val="9"/>
        </w:numPr>
        <w:spacing w:line="360" w:lineRule="auto"/>
        <w:rPr>
          <w:lang w:val="el-GR"/>
        </w:rPr>
      </w:pPr>
      <w:r>
        <w:rPr>
          <w:lang w:val="el-GR"/>
        </w:rPr>
        <w:t>Υπάρχει απόσταση ανάμεσα στην ελληνική και την ευρωπαϊκή πραγματικότητα. Χρειάζεται να επιταχύνουμε για να καλύψουμε αυτή την απόσταση.</w:t>
      </w:r>
    </w:p>
    <w:p w:rsidR="00394750" w:rsidRDefault="00E3323E">
      <w:pPr>
        <w:pStyle w:val="ac"/>
        <w:numPr>
          <w:ilvl w:val="0"/>
          <w:numId w:val="9"/>
        </w:numPr>
        <w:spacing w:line="360" w:lineRule="auto"/>
        <w:rPr>
          <w:lang w:val="el-GR"/>
        </w:rPr>
      </w:pPr>
      <w:r>
        <w:rPr>
          <w:lang w:val="el-GR"/>
        </w:rPr>
        <w:t xml:space="preserve">Χρειάζεται να δημιουργηθούν  υπηρεσίες για την προώθηση προϊόντων και </w:t>
      </w:r>
      <w:r>
        <w:rPr>
          <w:lang w:val="el-GR"/>
        </w:rPr>
        <w:t>υπηρεσιών (πχ. από το Υπουργείο Εξωτερικών).</w:t>
      </w:r>
    </w:p>
    <w:p w:rsidR="00394750" w:rsidRDefault="00E3323E">
      <w:pPr>
        <w:pStyle w:val="ac"/>
        <w:numPr>
          <w:ilvl w:val="0"/>
          <w:numId w:val="9"/>
        </w:numPr>
        <w:spacing w:line="360" w:lineRule="auto"/>
        <w:rPr>
          <w:lang w:val="el-GR"/>
        </w:rPr>
      </w:pPr>
      <w:r>
        <w:rPr>
          <w:lang w:val="el-GR"/>
        </w:rPr>
        <w:t xml:space="preserve">Το κοινό γνωρίζει ελάχιστα για την Κ.ΑΛ.Ο. και έχει προκατάληψη απέναντί της. Χρειάζεται να δράσουμε, ώστε να αλλάξουμε αυτή τη νοοτροπία. </w:t>
      </w:r>
    </w:p>
    <w:p w:rsidR="00394750" w:rsidRDefault="00E3323E">
      <w:pPr>
        <w:pStyle w:val="ac"/>
        <w:numPr>
          <w:ilvl w:val="0"/>
          <w:numId w:val="9"/>
        </w:numPr>
        <w:spacing w:line="360" w:lineRule="auto"/>
        <w:rPr>
          <w:lang w:val="el-GR"/>
        </w:rPr>
      </w:pPr>
      <w:r>
        <w:rPr>
          <w:lang w:val="el-GR"/>
        </w:rPr>
        <w:t>Κάποιοι θεώρησαν ότι οι τοποθετήσεις από το πάνελ ήταν θετικές αλλά υπε</w:t>
      </w:r>
      <w:r>
        <w:rPr>
          <w:lang w:val="el-GR"/>
        </w:rPr>
        <w:t>ρβολικά γενικές.</w:t>
      </w:r>
    </w:p>
    <w:p w:rsidR="00394750" w:rsidRDefault="00E3323E">
      <w:pPr>
        <w:pStyle w:val="ac"/>
        <w:numPr>
          <w:ilvl w:val="0"/>
          <w:numId w:val="9"/>
        </w:numPr>
        <w:spacing w:line="360" w:lineRule="auto"/>
        <w:rPr>
          <w:lang w:val="el-GR"/>
        </w:rPr>
      </w:pPr>
      <w:r>
        <w:rPr>
          <w:lang w:val="el-GR"/>
        </w:rPr>
        <w:t xml:space="preserve">Κάποιοι ανέμεναν ένα χρονοδιάγραμμα δράσεων και συγκεκριμένες δεσμεύσεις από το υπουργείο. </w:t>
      </w:r>
    </w:p>
    <w:p w:rsidR="00394750" w:rsidRDefault="00E3323E">
      <w:pPr>
        <w:pStyle w:val="ac"/>
        <w:numPr>
          <w:ilvl w:val="0"/>
          <w:numId w:val="9"/>
        </w:numPr>
        <w:spacing w:line="360" w:lineRule="auto"/>
        <w:rPr>
          <w:lang w:val="el-GR"/>
        </w:rPr>
      </w:pPr>
      <w:r>
        <w:rPr>
          <w:lang w:val="el-GR"/>
        </w:rPr>
        <w:t xml:space="preserve">Ένα πρόβλημα του νόμου είναι ότι για να συμμετάσχει μια ΚΟΙΝΣΕΠ σε ένα πρόγραμμα, χρειάζεται τα μέλη της να έχουν λευκό ποινικό μητρώο. Ωστόσο, σε </w:t>
      </w:r>
      <w:r>
        <w:rPr>
          <w:lang w:val="el-GR"/>
        </w:rPr>
        <w:t xml:space="preserve">μία ΚΟΙΝΣΕΠ ένταξης τα μέλη μπορεί να έχουν βεβαρημένο ποινικό μητρώο. </w:t>
      </w:r>
    </w:p>
    <w:p w:rsidR="00394750" w:rsidRDefault="00E3323E">
      <w:pPr>
        <w:pStyle w:val="ac"/>
        <w:numPr>
          <w:ilvl w:val="0"/>
          <w:numId w:val="9"/>
        </w:numPr>
        <w:spacing w:line="360" w:lineRule="auto"/>
        <w:rPr>
          <w:lang w:val="el-GR"/>
        </w:rPr>
      </w:pPr>
      <w:r>
        <w:rPr>
          <w:lang w:val="el-GR"/>
        </w:rPr>
        <w:t>Κάποιοι συμμετέχοντες απογοητεύτηκαν από την εκδήλωση και θα την ήθελαν καλύτερα οργανωμένη. Περίμεναν σωστότερη παρουσίαση της μελέτης, με περισσότερα στοιχεία και πιο συστηματική. Επ</w:t>
      </w:r>
      <w:r>
        <w:rPr>
          <w:lang w:val="el-GR"/>
        </w:rPr>
        <w:t xml:space="preserve">ίσης, θεώρησαν αρνητικό το γεγονός ότι οι συμμετέχοντες δεν είχαν το </w:t>
      </w:r>
      <w:r>
        <w:t>draft</w:t>
      </w:r>
      <w:r>
        <w:rPr>
          <w:lang w:val="el-GR"/>
        </w:rPr>
        <w:t xml:space="preserve"> </w:t>
      </w:r>
      <w:r>
        <w:t>report</w:t>
      </w:r>
      <w:r>
        <w:rPr>
          <w:lang w:val="el-GR"/>
        </w:rPr>
        <w:t xml:space="preserve"> στα χέρια τους εκ των προτέρων. </w:t>
      </w:r>
    </w:p>
    <w:p w:rsidR="00394750" w:rsidRDefault="00E3323E">
      <w:pPr>
        <w:pStyle w:val="Heading3"/>
        <w:numPr>
          <w:ilvl w:val="2"/>
          <w:numId w:val="2"/>
        </w:numPr>
        <w:rPr>
          <w:lang w:val="el-GR"/>
        </w:rPr>
      </w:pPr>
      <w:bookmarkStart w:id="8" w:name="_Toc488136317"/>
      <w:r>
        <w:rPr>
          <w:lang w:val="el-GR"/>
        </w:rPr>
        <w:t>Προκλήσεις</w:t>
      </w:r>
      <w:bookmarkEnd w:id="8"/>
      <w:r>
        <w:rPr>
          <w:lang w:val="el-GR"/>
        </w:rPr>
        <w:t xml:space="preserve"> </w:t>
      </w:r>
    </w:p>
    <w:p w:rsidR="00394750" w:rsidRDefault="00394750">
      <w:pPr>
        <w:rPr>
          <w:lang w:val="el-GR"/>
        </w:rPr>
      </w:pPr>
    </w:p>
    <w:p w:rsidR="00394750" w:rsidRDefault="00E3323E">
      <w:pPr>
        <w:pStyle w:val="ac"/>
        <w:numPr>
          <w:ilvl w:val="0"/>
          <w:numId w:val="10"/>
        </w:numPr>
        <w:spacing w:line="360" w:lineRule="auto"/>
        <w:rPr>
          <w:lang w:val="el-GR"/>
        </w:rPr>
      </w:pPr>
      <w:r>
        <w:rPr>
          <w:lang w:val="el-GR"/>
        </w:rPr>
        <w:t>Υπάρχει ανάγκη να γίνει κατανοητό γιατί οι κοινωνικές επιχειρήσεις δεν προωθούνται ισότιμα σε σχέση με τις άλλες επιχειρήσεις</w:t>
      </w:r>
    </w:p>
    <w:p w:rsidR="00394750" w:rsidRDefault="00E3323E">
      <w:pPr>
        <w:pStyle w:val="ac"/>
        <w:numPr>
          <w:ilvl w:val="0"/>
          <w:numId w:val="10"/>
        </w:numPr>
        <w:spacing w:line="360" w:lineRule="auto"/>
        <w:rPr>
          <w:lang w:val="el-GR"/>
        </w:rPr>
      </w:pPr>
      <w:r>
        <w:rPr>
          <w:lang w:val="el-GR"/>
        </w:rPr>
        <w:t>Το</w:t>
      </w:r>
      <w:r>
        <w:rPr>
          <w:lang w:val="el-GR"/>
        </w:rPr>
        <w:t xml:space="preserve"> κόστος παραγωγής στις κοινωνικές επιχειρήσεις είναι υψηλό, λόγω του ότι λειτουργούν με άξονες το ηθικό εμπόριο και την ηθική συνεργασία, καθώς επίσης και επειδή λαμβάνουν υπόψη τους τον περιβαλλοντικό τους αντίκτυπο. </w:t>
      </w:r>
    </w:p>
    <w:p w:rsidR="00394750" w:rsidRDefault="00E3323E">
      <w:pPr>
        <w:pStyle w:val="ac"/>
        <w:numPr>
          <w:ilvl w:val="0"/>
          <w:numId w:val="10"/>
        </w:numPr>
        <w:spacing w:line="360" w:lineRule="auto"/>
        <w:rPr>
          <w:lang w:val="el-GR"/>
        </w:rPr>
      </w:pPr>
      <w:r>
        <w:rPr>
          <w:lang w:val="el-GR"/>
        </w:rPr>
        <w:t>Είναι πολύ δύσκολο μια κοινωνική επιχ</w:t>
      </w:r>
      <w:r>
        <w:rPr>
          <w:lang w:val="el-GR"/>
        </w:rPr>
        <w:t>είρηση να πιστοποιήσει την επιπρόσθετη αξία του προϊόντος της με όρους ηθικού εμπορίου ή ηθικής συνεργασίας.</w:t>
      </w:r>
    </w:p>
    <w:p w:rsidR="00394750" w:rsidRDefault="00E3323E">
      <w:pPr>
        <w:pStyle w:val="Heading3"/>
        <w:numPr>
          <w:ilvl w:val="2"/>
          <w:numId w:val="2"/>
        </w:numPr>
        <w:rPr>
          <w:lang w:val="el-GR"/>
        </w:rPr>
      </w:pPr>
      <w:bookmarkStart w:id="9" w:name="_Toc488136318"/>
      <w:bookmarkEnd w:id="9"/>
      <w:r>
        <w:rPr>
          <w:lang w:val="el-GR"/>
        </w:rPr>
        <w:lastRenderedPageBreak/>
        <w:t>Προτάσεις</w:t>
      </w:r>
    </w:p>
    <w:p w:rsidR="00394750" w:rsidRDefault="00394750">
      <w:pPr>
        <w:rPr>
          <w:lang w:val="el-GR"/>
        </w:rPr>
      </w:pPr>
    </w:p>
    <w:p w:rsidR="00394750" w:rsidRDefault="00E3323E">
      <w:pPr>
        <w:pStyle w:val="ac"/>
        <w:numPr>
          <w:ilvl w:val="0"/>
          <w:numId w:val="11"/>
        </w:numPr>
        <w:spacing w:line="360" w:lineRule="auto"/>
        <w:rPr>
          <w:lang w:val="el-GR"/>
        </w:rPr>
      </w:pPr>
      <w:r>
        <w:rPr>
          <w:lang w:val="el-GR"/>
        </w:rPr>
        <w:t>Δημιουργία κοινού εμπορικού σήματος για κοινωνικές επιχειρήσεις</w:t>
      </w:r>
    </w:p>
    <w:p w:rsidR="00394750" w:rsidRDefault="00E3323E">
      <w:pPr>
        <w:pStyle w:val="ac"/>
        <w:numPr>
          <w:ilvl w:val="0"/>
          <w:numId w:val="11"/>
        </w:numPr>
        <w:spacing w:line="360" w:lineRule="auto"/>
        <w:rPr>
          <w:lang w:val="el-GR"/>
        </w:rPr>
      </w:pPr>
      <w:r>
        <w:rPr>
          <w:lang w:val="el-GR"/>
        </w:rPr>
        <w:t xml:space="preserve">Περισσότερη δικτύωση που θα προωθεί τις συμπράξεις και τις πρωτοβουλίες </w:t>
      </w:r>
      <w:r>
        <w:rPr>
          <w:lang w:val="el-GR"/>
        </w:rPr>
        <w:t>καθώς και την κοινή προώθηση των προϊόντων και των υπηρεσιών.</w:t>
      </w:r>
    </w:p>
    <w:p w:rsidR="00394750" w:rsidRDefault="00E3323E">
      <w:pPr>
        <w:pStyle w:val="ac"/>
        <w:numPr>
          <w:ilvl w:val="0"/>
          <w:numId w:val="11"/>
        </w:numPr>
        <w:spacing w:line="360" w:lineRule="auto"/>
        <w:rPr>
          <w:lang w:val="el-GR"/>
        </w:rPr>
      </w:pPr>
      <w:r>
        <w:rPr>
          <w:lang w:val="el-GR"/>
        </w:rPr>
        <w:t xml:space="preserve">Σεμινάρια και </w:t>
      </w:r>
      <w:r>
        <w:t>webinars</w:t>
      </w:r>
      <w:r>
        <w:rPr>
          <w:lang w:val="el-GR"/>
        </w:rPr>
        <w:t xml:space="preserve"> για κοινωνικές επιχειρήσεις  ίδιων κλάδων.</w:t>
      </w:r>
    </w:p>
    <w:p w:rsidR="00394750" w:rsidRDefault="00E3323E">
      <w:pPr>
        <w:pStyle w:val="ac"/>
        <w:numPr>
          <w:ilvl w:val="0"/>
          <w:numId w:val="11"/>
        </w:numPr>
        <w:spacing w:line="360" w:lineRule="auto"/>
        <w:rPr>
          <w:lang w:val="el-GR"/>
        </w:rPr>
      </w:pPr>
      <w:r>
        <w:rPr>
          <w:lang w:val="el-GR"/>
        </w:rPr>
        <w:t>Φοροαπαλλαγές για ΚΟΙΝΣΕΠ</w:t>
      </w:r>
    </w:p>
    <w:p w:rsidR="00394750" w:rsidRDefault="00E3323E">
      <w:pPr>
        <w:pStyle w:val="ac"/>
        <w:numPr>
          <w:ilvl w:val="0"/>
          <w:numId w:val="11"/>
        </w:numPr>
        <w:spacing w:line="360" w:lineRule="auto"/>
        <w:rPr>
          <w:lang w:val="el-GR"/>
        </w:rPr>
      </w:pPr>
      <w:r>
        <w:rPr>
          <w:lang w:val="el-GR"/>
        </w:rPr>
        <w:t>Δάνεια με ορίζοντα τριετίας για κοινωνικές επιχειρήσεις</w:t>
      </w:r>
    </w:p>
    <w:p w:rsidR="00394750" w:rsidRDefault="00E3323E">
      <w:pPr>
        <w:pStyle w:val="ac"/>
        <w:numPr>
          <w:ilvl w:val="0"/>
          <w:numId w:val="11"/>
        </w:numPr>
        <w:spacing w:line="360" w:lineRule="auto"/>
        <w:rPr>
          <w:lang w:val="el-GR"/>
        </w:rPr>
      </w:pPr>
      <w:r>
        <w:rPr>
          <w:lang w:val="el-GR"/>
        </w:rPr>
        <w:t>Δημιουργία υφυπουργείου Κ.ΑΛ.Ο.</w:t>
      </w:r>
    </w:p>
    <w:p w:rsidR="00394750" w:rsidRDefault="00E3323E">
      <w:pPr>
        <w:pStyle w:val="ac"/>
        <w:numPr>
          <w:ilvl w:val="0"/>
          <w:numId w:val="11"/>
        </w:numPr>
        <w:spacing w:line="360" w:lineRule="auto"/>
        <w:rPr>
          <w:lang w:val="el-GR"/>
        </w:rPr>
      </w:pPr>
      <w:r>
        <w:rPr>
          <w:lang w:val="el-GR"/>
        </w:rPr>
        <w:t>Δραστηριότητες</w:t>
      </w:r>
      <w:r>
        <w:rPr>
          <w:lang w:val="el-GR"/>
        </w:rPr>
        <w:t xml:space="preserve"> για ευαισθητοποίηση του κοινού στην Κ.ΑΛ.Ο.</w:t>
      </w:r>
    </w:p>
    <w:p w:rsidR="00394750" w:rsidRDefault="00E3323E">
      <w:pPr>
        <w:pStyle w:val="Heading2"/>
        <w:numPr>
          <w:ilvl w:val="1"/>
          <w:numId w:val="2"/>
        </w:numPr>
        <w:rPr>
          <w:lang w:val="el-GR"/>
        </w:rPr>
      </w:pPr>
      <w:bookmarkStart w:id="10" w:name="_Toc488136319"/>
      <w:r>
        <w:rPr>
          <w:lang w:val="el-GR"/>
        </w:rPr>
        <w:t>Χρηματοδότηση &amp; Οικονομική βιωσιμότητα</w:t>
      </w:r>
      <w:bookmarkEnd w:id="10"/>
      <w:r>
        <w:rPr>
          <w:lang w:val="el-GR"/>
        </w:rPr>
        <w:t xml:space="preserve"> </w:t>
      </w:r>
    </w:p>
    <w:p w:rsidR="00394750" w:rsidRDefault="00E3323E">
      <w:pPr>
        <w:rPr>
          <w:rStyle w:val="a6"/>
          <w:lang w:val="el-GR"/>
        </w:rPr>
      </w:pPr>
      <w:r>
        <w:rPr>
          <w:rStyle w:val="a6"/>
          <w:lang w:val="el-GR"/>
        </w:rPr>
        <w:t>Συντονιστής: Δημήτρης Στρατάκος</w:t>
      </w:r>
    </w:p>
    <w:p w:rsidR="00394750" w:rsidRDefault="00E3323E">
      <w:pPr>
        <w:pStyle w:val="Heading3"/>
        <w:numPr>
          <w:ilvl w:val="2"/>
          <w:numId w:val="2"/>
        </w:numPr>
        <w:rPr>
          <w:lang w:val="el-GR"/>
        </w:rPr>
      </w:pPr>
      <w:bookmarkStart w:id="11" w:name="_Toc488136320"/>
      <w:bookmarkEnd w:id="11"/>
      <w:r>
        <w:rPr>
          <w:lang w:val="el-GR"/>
        </w:rPr>
        <w:t>Σκέψεις σχετικά με τα ευρήματα της έρευνας και την εκδήλωση:</w:t>
      </w:r>
    </w:p>
    <w:p w:rsidR="00394750" w:rsidRDefault="00394750">
      <w:pPr>
        <w:rPr>
          <w:lang w:val="el-GR"/>
        </w:rPr>
      </w:pPr>
    </w:p>
    <w:p w:rsidR="00394750" w:rsidRDefault="00E3323E">
      <w:pPr>
        <w:pStyle w:val="ac"/>
        <w:numPr>
          <w:ilvl w:val="0"/>
          <w:numId w:val="12"/>
        </w:numPr>
        <w:spacing w:line="360" w:lineRule="auto"/>
      </w:pPr>
      <w:r>
        <w:rPr>
          <w:lang w:val="el-GR"/>
        </w:rPr>
        <w:t xml:space="preserve">Οι φορείς δεν συνειδητοποιούν ότι χρειάζονται ορισμένες δεξιότητες (πχ. </w:t>
      </w:r>
      <w:r>
        <w:t>Business</w:t>
      </w:r>
      <w:r>
        <w:rPr>
          <w:lang w:val="el-GR"/>
        </w:rPr>
        <w:t xml:space="preserve"> </w:t>
      </w:r>
      <w:r>
        <w:t>skills</w:t>
      </w:r>
      <w:r>
        <w:rPr>
          <w:lang w:val="el-GR"/>
        </w:rPr>
        <w:t>)</w:t>
      </w:r>
    </w:p>
    <w:p w:rsidR="00394750" w:rsidRDefault="00E3323E">
      <w:pPr>
        <w:pStyle w:val="ac"/>
        <w:numPr>
          <w:ilvl w:val="0"/>
          <w:numId w:val="12"/>
        </w:numPr>
        <w:spacing w:line="360" w:lineRule="auto"/>
        <w:rPr>
          <w:lang w:val="el-GR"/>
        </w:rPr>
      </w:pPr>
      <w:r>
        <w:rPr>
          <w:lang w:val="el-GR"/>
        </w:rPr>
        <w:t>Χρειάζονται τεχνικές λύσεις για αποπληρωμή δανείων</w:t>
      </w:r>
    </w:p>
    <w:p w:rsidR="00394750" w:rsidRDefault="00E3323E">
      <w:pPr>
        <w:pStyle w:val="ac"/>
        <w:numPr>
          <w:ilvl w:val="0"/>
          <w:numId w:val="12"/>
        </w:numPr>
        <w:spacing w:line="360" w:lineRule="auto"/>
        <w:rPr>
          <w:lang w:val="el-GR"/>
        </w:rPr>
      </w:pPr>
      <w:r>
        <w:rPr>
          <w:lang w:val="el-GR"/>
        </w:rPr>
        <w:t>Ξεκάθαρες προϋποθέσεις επιλεξιμότητας χρηματοδοτήσεων</w:t>
      </w:r>
    </w:p>
    <w:p w:rsidR="00394750" w:rsidRDefault="00E3323E">
      <w:pPr>
        <w:pStyle w:val="ac"/>
        <w:numPr>
          <w:ilvl w:val="0"/>
          <w:numId w:val="12"/>
        </w:numPr>
        <w:spacing w:line="360" w:lineRule="auto"/>
        <w:rPr>
          <w:lang w:val="el-GR"/>
        </w:rPr>
      </w:pPr>
      <w:r>
        <w:rPr>
          <w:lang w:val="el-GR"/>
        </w:rPr>
        <w:t>Υπάρχει δυσκολία στην ανάπτυξη συνεργειών λόγω διαφορετικών συμφερόντων</w:t>
      </w:r>
    </w:p>
    <w:p w:rsidR="00394750" w:rsidRDefault="00E3323E">
      <w:pPr>
        <w:pStyle w:val="ac"/>
        <w:numPr>
          <w:ilvl w:val="0"/>
          <w:numId w:val="12"/>
        </w:numPr>
        <w:spacing w:line="360" w:lineRule="auto"/>
        <w:rPr>
          <w:lang w:val="el-GR"/>
        </w:rPr>
      </w:pPr>
      <w:r>
        <w:rPr>
          <w:lang w:val="el-GR"/>
        </w:rPr>
        <w:t>Χρειάζεται περισσότερος χρόνος για να συζητηθούν οι προκλήσεις</w:t>
      </w:r>
    </w:p>
    <w:p w:rsidR="00394750" w:rsidRDefault="00E3323E">
      <w:pPr>
        <w:pStyle w:val="ac"/>
        <w:numPr>
          <w:ilvl w:val="0"/>
          <w:numId w:val="12"/>
        </w:numPr>
        <w:spacing w:line="360" w:lineRule="auto"/>
        <w:rPr>
          <w:lang w:val="el-GR"/>
        </w:rPr>
      </w:pPr>
      <w:r>
        <w:rPr>
          <w:lang w:val="el-GR"/>
        </w:rPr>
        <w:t>Υπάρχουν ζητήματα σε ό,τι αφορά στη διανομή κερδών στις ΚΟΙΝΣΕΠ</w:t>
      </w:r>
    </w:p>
    <w:p w:rsidR="00394750" w:rsidRDefault="00E3323E">
      <w:pPr>
        <w:pStyle w:val="ac"/>
        <w:numPr>
          <w:ilvl w:val="0"/>
          <w:numId w:val="12"/>
        </w:numPr>
        <w:spacing w:line="360" w:lineRule="auto"/>
        <w:rPr>
          <w:lang w:val="el-GR"/>
        </w:rPr>
      </w:pPr>
      <w:r>
        <w:rPr>
          <w:lang w:val="el-GR"/>
        </w:rPr>
        <w:t>Υπάρχουν ζητήματα σε ό,τι αφορά στις εισφορές ασφάλισης των Συν. Εργαζομένων</w:t>
      </w:r>
    </w:p>
    <w:p w:rsidR="00394750" w:rsidRDefault="00E3323E">
      <w:pPr>
        <w:pStyle w:val="ac"/>
        <w:numPr>
          <w:ilvl w:val="0"/>
          <w:numId w:val="12"/>
        </w:numPr>
        <w:spacing w:line="360" w:lineRule="auto"/>
        <w:rPr>
          <w:lang w:val="el-GR"/>
        </w:rPr>
      </w:pPr>
      <w:r>
        <w:rPr>
          <w:lang w:val="el-GR"/>
        </w:rPr>
        <w:t>Πώς αποκτούμε πρόσβαση στις πηγές χρηματοδότησης; Χρειάζεται περισσότερη πληροφόρηση σε αυτό το θέμα.</w:t>
      </w:r>
    </w:p>
    <w:p w:rsidR="00394750" w:rsidRDefault="00E3323E">
      <w:pPr>
        <w:pStyle w:val="ac"/>
        <w:numPr>
          <w:ilvl w:val="0"/>
          <w:numId w:val="12"/>
        </w:numPr>
        <w:spacing w:line="360" w:lineRule="auto"/>
        <w:rPr>
          <w:lang w:val="el-GR"/>
        </w:rPr>
      </w:pPr>
      <w:r>
        <w:rPr>
          <w:lang w:val="el-GR"/>
        </w:rPr>
        <w:t>Το κράτος δε</w:t>
      </w:r>
      <w:r>
        <w:rPr>
          <w:lang w:val="el-GR"/>
        </w:rPr>
        <w:t>ν έχει διαχειρισθεί σωστά τους πόρους και δεν έχει σχεδιάσει σωστά τα εκπαιδευτικά προγράμματα σε ό,τι αφορά στην Κ.ΑΛ.Ο.</w:t>
      </w:r>
    </w:p>
    <w:p w:rsidR="00394750" w:rsidRDefault="00E3323E">
      <w:pPr>
        <w:pStyle w:val="Heading3"/>
        <w:numPr>
          <w:ilvl w:val="2"/>
          <w:numId w:val="2"/>
        </w:numPr>
        <w:rPr>
          <w:lang w:val="el-GR"/>
        </w:rPr>
      </w:pPr>
      <w:bookmarkStart w:id="12" w:name="_Toc488136321"/>
      <w:bookmarkEnd w:id="12"/>
      <w:r>
        <w:rPr>
          <w:lang w:val="el-GR"/>
        </w:rPr>
        <w:t>Προτάσεις</w:t>
      </w:r>
    </w:p>
    <w:p w:rsidR="00394750" w:rsidRDefault="00394750">
      <w:pPr>
        <w:rPr>
          <w:lang w:val="el-GR"/>
        </w:rPr>
      </w:pPr>
    </w:p>
    <w:p w:rsidR="00394750" w:rsidRDefault="00E3323E">
      <w:pPr>
        <w:spacing w:line="360" w:lineRule="auto"/>
        <w:jc w:val="left"/>
        <w:rPr>
          <w:rStyle w:val="a6"/>
          <w:lang w:val="el-GR"/>
        </w:rPr>
      </w:pPr>
      <w:r>
        <w:rPr>
          <w:rStyle w:val="a6"/>
        </w:rPr>
        <w:t>Τρόποι χρηματοδότησης</w:t>
      </w:r>
    </w:p>
    <w:p w:rsidR="00394750" w:rsidRDefault="00E3323E">
      <w:pPr>
        <w:pStyle w:val="ac"/>
        <w:numPr>
          <w:ilvl w:val="0"/>
          <w:numId w:val="13"/>
        </w:numPr>
        <w:spacing w:line="360" w:lineRule="auto"/>
        <w:rPr>
          <w:lang w:val="el-GR"/>
        </w:rPr>
      </w:pPr>
      <w:r>
        <w:rPr>
          <w:lang w:val="el-GR"/>
        </w:rPr>
        <w:t>Δημιουργία ανεξάρτητου από το κράτος ταμείου χρηματοδότησης των κοινωνικών επιχειρήσεων</w:t>
      </w:r>
    </w:p>
    <w:p w:rsidR="00394750" w:rsidRDefault="00E3323E">
      <w:pPr>
        <w:pStyle w:val="ac"/>
        <w:numPr>
          <w:ilvl w:val="0"/>
          <w:numId w:val="13"/>
        </w:numPr>
        <w:spacing w:line="360" w:lineRule="auto"/>
        <w:rPr>
          <w:lang w:val="el-GR"/>
        </w:rPr>
      </w:pPr>
      <w:r>
        <w:rPr>
          <w:lang w:val="el-GR"/>
        </w:rPr>
        <w:lastRenderedPageBreak/>
        <w:t>Το 1 ‰ του τζ</w:t>
      </w:r>
      <w:r>
        <w:rPr>
          <w:lang w:val="el-GR"/>
        </w:rPr>
        <w:t>ίρου του χρηματιστηρίου και το 1 ‰ του τζίρου του ΟΠΑΠ να διατίθεται για την Κ.ΑΛ.Ο. στα πλαίσια της εταιρικής ευθύνης</w:t>
      </w:r>
    </w:p>
    <w:p w:rsidR="00394750" w:rsidRDefault="00E3323E">
      <w:pPr>
        <w:pStyle w:val="ac"/>
        <w:numPr>
          <w:ilvl w:val="0"/>
          <w:numId w:val="13"/>
        </w:numPr>
        <w:spacing w:line="360" w:lineRule="auto"/>
        <w:rPr>
          <w:lang w:val="el-GR"/>
        </w:rPr>
      </w:pPr>
      <w:r>
        <w:rPr>
          <w:lang w:val="el-GR"/>
        </w:rPr>
        <w:t>Ευαισθητοποίηση του ιδιωτικού τομέα σε ό,τι αφορά στη χρηματοδότηση των κοινωνικών επιχειρήσεων</w:t>
      </w:r>
    </w:p>
    <w:p w:rsidR="00394750" w:rsidRDefault="00E3323E">
      <w:pPr>
        <w:pStyle w:val="ac"/>
        <w:numPr>
          <w:ilvl w:val="0"/>
          <w:numId w:val="13"/>
        </w:numPr>
        <w:spacing w:line="360" w:lineRule="auto"/>
        <w:rPr>
          <w:lang w:val="el-GR"/>
        </w:rPr>
      </w:pPr>
      <w:r>
        <w:rPr>
          <w:lang w:val="el-GR"/>
        </w:rPr>
        <w:t>Πρόσβαση σε όλα τα ευρωπαϊκά προγράμματα</w:t>
      </w:r>
    </w:p>
    <w:p w:rsidR="00394750" w:rsidRDefault="00E3323E">
      <w:pPr>
        <w:pStyle w:val="ac"/>
        <w:numPr>
          <w:ilvl w:val="0"/>
          <w:numId w:val="13"/>
        </w:numPr>
        <w:spacing w:line="360" w:lineRule="auto"/>
      </w:pPr>
      <w:r>
        <w:rPr>
          <w:lang w:val="el-GR"/>
        </w:rPr>
        <w:t>Κεφάλαιο</w:t>
      </w:r>
      <w:r>
        <w:t xml:space="preserve"> </w:t>
      </w:r>
      <w:r>
        <w:rPr>
          <w:lang w:val="el-GR"/>
        </w:rPr>
        <w:t>σποράς</w:t>
      </w:r>
      <w:r>
        <w:t>/</w:t>
      </w:r>
      <w:r>
        <w:rPr>
          <w:lang w:val="el-GR"/>
        </w:rPr>
        <w:t>Εκκίνησης</w:t>
      </w:r>
      <w:r>
        <w:t>: Microfinance, equity funding, smart funding</w:t>
      </w:r>
    </w:p>
    <w:p w:rsidR="00394750" w:rsidRDefault="00E3323E">
      <w:pPr>
        <w:pStyle w:val="ac"/>
        <w:numPr>
          <w:ilvl w:val="0"/>
          <w:numId w:val="13"/>
        </w:numPr>
        <w:spacing w:line="360" w:lineRule="auto"/>
        <w:rPr>
          <w:lang w:val="el-GR"/>
        </w:rPr>
      </w:pPr>
      <w:r>
        <w:rPr>
          <w:lang w:val="el-GR"/>
        </w:rPr>
        <w:t xml:space="preserve">Μικροπιστώσεις και δυνατότητα συμμετοχής επενδυτών, </w:t>
      </w:r>
      <w:r>
        <w:t>social</w:t>
      </w:r>
      <w:r>
        <w:rPr>
          <w:lang w:val="el-GR"/>
        </w:rPr>
        <w:t xml:space="preserve"> </w:t>
      </w:r>
      <w:r>
        <w:t>angels</w:t>
      </w:r>
      <w:r>
        <w:rPr>
          <w:lang w:val="el-GR"/>
        </w:rPr>
        <w:t xml:space="preserve"> στις χρηματοδοτήσεις </w:t>
      </w:r>
    </w:p>
    <w:p w:rsidR="00394750" w:rsidRDefault="00E3323E">
      <w:pPr>
        <w:spacing w:line="360" w:lineRule="auto"/>
        <w:rPr>
          <w:i/>
          <w:iCs/>
          <w:lang w:val="el-GR"/>
        </w:rPr>
      </w:pPr>
      <w:r>
        <w:rPr>
          <w:rStyle w:val="a6"/>
        </w:rPr>
        <w:t>Τρόποι δανεισμού</w:t>
      </w:r>
    </w:p>
    <w:p w:rsidR="00394750" w:rsidRDefault="00E3323E">
      <w:pPr>
        <w:pStyle w:val="ac"/>
        <w:numPr>
          <w:ilvl w:val="0"/>
          <w:numId w:val="14"/>
        </w:numPr>
        <w:spacing w:line="360" w:lineRule="auto"/>
        <w:rPr>
          <w:lang w:val="el-GR"/>
        </w:rPr>
      </w:pPr>
      <w:r>
        <w:rPr>
          <w:lang w:val="el-GR"/>
        </w:rPr>
        <w:t>Ταμείο Εγγυοδοσίας για να μπορέσουν να δίνονται μικροπιστώσεις</w:t>
      </w:r>
    </w:p>
    <w:p w:rsidR="00394750" w:rsidRDefault="00E3323E">
      <w:pPr>
        <w:pStyle w:val="ac"/>
        <w:numPr>
          <w:ilvl w:val="0"/>
          <w:numId w:val="14"/>
        </w:numPr>
        <w:spacing w:line="360" w:lineRule="auto"/>
        <w:rPr>
          <w:lang w:val="el-GR"/>
        </w:rPr>
      </w:pPr>
      <w:r>
        <w:rPr>
          <w:lang w:val="el-GR"/>
        </w:rPr>
        <w:t>Τραπεζικός δανεισ</w:t>
      </w:r>
      <w:r>
        <w:rPr>
          <w:lang w:val="el-GR"/>
        </w:rPr>
        <w:t xml:space="preserve">μός με την μορφή μικροπιστώσεων </w:t>
      </w:r>
      <w:r>
        <w:t>PLUS</w:t>
      </w:r>
    </w:p>
    <w:p w:rsidR="00394750" w:rsidRDefault="00394750">
      <w:pPr>
        <w:spacing w:line="360" w:lineRule="auto"/>
        <w:jc w:val="center"/>
        <w:rPr>
          <w:b/>
          <w:i/>
          <w:iCs/>
          <w:u w:val="single"/>
          <w:lang w:val="el-GR"/>
        </w:rPr>
      </w:pPr>
    </w:p>
    <w:p w:rsidR="00394750" w:rsidRDefault="00E3323E">
      <w:pPr>
        <w:spacing w:line="360" w:lineRule="auto"/>
        <w:rPr>
          <w:i/>
          <w:iCs/>
          <w:lang w:val="el-GR"/>
        </w:rPr>
      </w:pPr>
      <w:r>
        <w:rPr>
          <w:rStyle w:val="a6"/>
        </w:rPr>
        <w:t>Άλλες ιδές &amp; προτάσεις</w:t>
      </w:r>
    </w:p>
    <w:p w:rsidR="00394750" w:rsidRDefault="00E3323E">
      <w:pPr>
        <w:pStyle w:val="ac"/>
        <w:numPr>
          <w:ilvl w:val="0"/>
          <w:numId w:val="15"/>
        </w:numPr>
        <w:spacing w:line="360" w:lineRule="auto"/>
        <w:rPr>
          <w:lang w:val="el-GR"/>
        </w:rPr>
      </w:pPr>
      <w:r>
        <w:rPr>
          <w:lang w:val="el-GR"/>
        </w:rPr>
        <w:t>Τα μέλη των ΑΜΚΕ να μπορούν να είναι και εργαζόμενοι</w:t>
      </w:r>
    </w:p>
    <w:p w:rsidR="00394750" w:rsidRDefault="00E3323E">
      <w:pPr>
        <w:pStyle w:val="ac"/>
        <w:numPr>
          <w:ilvl w:val="0"/>
          <w:numId w:val="15"/>
        </w:numPr>
        <w:spacing w:line="360" w:lineRule="auto"/>
        <w:rPr>
          <w:lang w:val="el-GR"/>
        </w:rPr>
      </w:pPr>
      <w:r>
        <w:rPr>
          <w:lang w:val="el-GR"/>
        </w:rPr>
        <w:t>Μέλη ΚΟΙΝΣΕΠ με βεβαρημένο ποινικό μητρώο να μπορούν να λάβουν δάνεια</w:t>
      </w:r>
    </w:p>
    <w:p w:rsidR="00394750" w:rsidRDefault="00E3323E">
      <w:pPr>
        <w:pStyle w:val="ac"/>
        <w:numPr>
          <w:ilvl w:val="0"/>
          <w:numId w:val="15"/>
        </w:numPr>
        <w:spacing w:line="360" w:lineRule="auto"/>
        <w:rPr>
          <w:lang w:val="el-GR"/>
        </w:rPr>
      </w:pPr>
      <w:r>
        <w:rPr>
          <w:lang w:val="el-GR"/>
        </w:rPr>
        <w:t>Λεπτομερής υπολογισμός των οικονομικών μιας επιχείρησης (αρχική αξία και</w:t>
      </w:r>
      <w:r>
        <w:rPr>
          <w:lang w:val="el-GR"/>
        </w:rPr>
        <w:t xml:space="preserve"> εκτίμηση των μελλοντικών κερδών της) ώστε η χρηματοδότηση να δίνεται με βάση αυτούς τους υπολογισμούς</w:t>
      </w:r>
    </w:p>
    <w:p w:rsidR="00394750" w:rsidRDefault="00E3323E">
      <w:pPr>
        <w:pStyle w:val="ac"/>
        <w:numPr>
          <w:ilvl w:val="0"/>
          <w:numId w:val="15"/>
        </w:numPr>
        <w:spacing w:line="360" w:lineRule="auto"/>
        <w:rPr>
          <w:lang w:val="el-GR"/>
        </w:rPr>
      </w:pPr>
      <w:r>
        <w:rPr>
          <w:lang w:val="el-GR"/>
        </w:rPr>
        <w:t>Αντιμετώπιση των προκλήσεων που προκύπτουν στην πραγματική οικονομία καθώς και των νέων τάσεων της Αγοράς.</w:t>
      </w:r>
    </w:p>
    <w:p w:rsidR="00394750" w:rsidRDefault="00E3323E">
      <w:pPr>
        <w:pStyle w:val="ac"/>
        <w:numPr>
          <w:ilvl w:val="0"/>
          <w:numId w:val="15"/>
        </w:numPr>
        <w:spacing w:line="360" w:lineRule="auto"/>
        <w:rPr>
          <w:lang w:val="el-GR"/>
        </w:rPr>
      </w:pPr>
      <w:r>
        <w:rPr>
          <w:lang w:val="el-GR"/>
        </w:rPr>
        <w:t>Απλοποίηση διαδικασιών για τη δημιουργία τραπε</w:t>
      </w:r>
      <w:r>
        <w:rPr>
          <w:lang w:val="el-GR"/>
        </w:rPr>
        <w:t>ζικού λογαριασμού</w:t>
      </w:r>
    </w:p>
    <w:p w:rsidR="00394750" w:rsidRDefault="00394750">
      <w:pPr>
        <w:rPr>
          <w:rFonts w:ascii="Times New Roman" w:hAnsi="Times New Roman"/>
          <w:lang w:val="el-GR"/>
        </w:rPr>
      </w:pPr>
    </w:p>
    <w:p w:rsidR="00394750" w:rsidRDefault="00E3323E">
      <w:pPr>
        <w:pStyle w:val="Heading2"/>
        <w:numPr>
          <w:ilvl w:val="1"/>
          <w:numId w:val="2"/>
        </w:numPr>
        <w:rPr>
          <w:lang w:val="el-GR"/>
        </w:rPr>
      </w:pPr>
      <w:bookmarkStart w:id="13" w:name="yui_3_16_0_ym19_1_1499335491154_81744"/>
      <w:bookmarkStart w:id="14" w:name="_Toc488136322"/>
      <w:bookmarkEnd w:id="13"/>
      <w:r>
        <w:rPr>
          <w:lang w:val="el-GR"/>
        </w:rPr>
        <w:t>Ενδυνάμωση δεξιοτήτων &amp; εκπαίδευση</w:t>
      </w:r>
      <w:bookmarkEnd w:id="14"/>
      <w:r>
        <w:rPr>
          <w:lang w:val="el-GR"/>
        </w:rPr>
        <w:t xml:space="preserve"> </w:t>
      </w:r>
    </w:p>
    <w:p w:rsidR="00394750" w:rsidRDefault="00E3323E">
      <w:pPr>
        <w:spacing w:line="360" w:lineRule="auto"/>
        <w:rPr>
          <w:rStyle w:val="a6"/>
        </w:rPr>
      </w:pPr>
      <w:r>
        <w:rPr>
          <w:rStyle w:val="a6"/>
          <w:lang w:val="el-GR"/>
        </w:rPr>
        <w:t>Συντονίστρια: Κατερίνα Σαραντίδου</w:t>
      </w:r>
    </w:p>
    <w:p w:rsidR="00394750" w:rsidRDefault="00E3323E">
      <w:pPr>
        <w:pStyle w:val="Heading3"/>
        <w:numPr>
          <w:ilvl w:val="2"/>
          <w:numId w:val="2"/>
        </w:numPr>
        <w:spacing w:line="360" w:lineRule="auto"/>
        <w:rPr>
          <w:lang w:val="el-GR"/>
        </w:rPr>
      </w:pPr>
      <w:bookmarkStart w:id="15" w:name="_Toc488136323"/>
      <w:bookmarkEnd w:id="15"/>
      <w:r>
        <w:rPr>
          <w:lang w:val="el-GR"/>
        </w:rPr>
        <w:t>Σκέψεις σχετικά με τα ευρήματα της έρευνας και την εκδήλωση:</w:t>
      </w:r>
    </w:p>
    <w:p w:rsidR="00394750" w:rsidRDefault="00E3323E">
      <w:pPr>
        <w:pStyle w:val="ac"/>
        <w:numPr>
          <w:ilvl w:val="0"/>
          <w:numId w:val="16"/>
        </w:numPr>
        <w:spacing w:line="360" w:lineRule="auto"/>
        <w:rPr>
          <w:lang w:val="el-GR"/>
        </w:rPr>
      </w:pPr>
      <w:r>
        <w:rPr>
          <w:lang w:val="el-GR"/>
        </w:rPr>
        <w:t>Η έρευνα είχε θετικά στοιχεία</w:t>
      </w:r>
    </w:p>
    <w:p w:rsidR="00394750" w:rsidRDefault="00E3323E">
      <w:pPr>
        <w:pStyle w:val="ac"/>
        <w:numPr>
          <w:ilvl w:val="0"/>
          <w:numId w:val="16"/>
        </w:numPr>
        <w:spacing w:line="360" w:lineRule="auto"/>
        <w:rPr>
          <w:lang w:val="el-GR"/>
        </w:rPr>
      </w:pPr>
      <w:r>
        <w:rPr>
          <w:lang w:val="el-GR"/>
        </w:rPr>
        <w:t xml:space="preserve">Κάποιοι συμμετέχοντες θα ήθελαν να έχουν το </w:t>
      </w:r>
      <w:r>
        <w:t>draft</w:t>
      </w:r>
      <w:r>
        <w:rPr>
          <w:lang w:val="el-GR"/>
        </w:rPr>
        <w:t xml:space="preserve"> </w:t>
      </w:r>
      <w:r>
        <w:t>report</w:t>
      </w:r>
      <w:r>
        <w:rPr>
          <w:lang w:val="el-GR"/>
        </w:rPr>
        <w:t xml:space="preserve"> στα χέρια τους  πρι</w:t>
      </w:r>
      <w:r>
        <w:rPr>
          <w:lang w:val="el-GR"/>
        </w:rPr>
        <w:t>ν την παρουσίαση</w:t>
      </w:r>
    </w:p>
    <w:p w:rsidR="00394750" w:rsidRDefault="00E3323E">
      <w:pPr>
        <w:pStyle w:val="ac"/>
        <w:numPr>
          <w:ilvl w:val="0"/>
          <w:numId w:val="16"/>
        </w:numPr>
        <w:spacing w:line="360" w:lineRule="auto"/>
        <w:rPr>
          <w:lang w:val="el-GR"/>
        </w:rPr>
      </w:pPr>
      <w:r>
        <w:rPr>
          <w:lang w:val="el-GR"/>
        </w:rPr>
        <w:t>Το ερωτηματολόγιο θα έπρεπε να έχει εστιάσει στους δήμους</w:t>
      </w:r>
    </w:p>
    <w:p w:rsidR="00394750" w:rsidRDefault="00E3323E">
      <w:pPr>
        <w:pStyle w:val="ac"/>
        <w:numPr>
          <w:ilvl w:val="0"/>
          <w:numId w:val="16"/>
        </w:numPr>
        <w:spacing w:line="360" w:lineRule="auto"/>
        <w:rPr>
          <w:lang w:val="el-GR"/>
        </w:rPr>
      </w:pPr>
      <w:r>
        <w:rPr>
          <w:lang w:val="el-GR"/>
        </w:rPr>
        <w:t>Ο χρόνος για ερωτήσεις μετά την παρουσίαση ήταν λίγος</w:t>
      </w:r>
    </w:p>
    <w:p w:rsidR="00394750" w:rsidRDefault="00E3323E">
      <w:pPr>
        <w:pStyle w:val="ac"/>
        <w:numPr>
          <w:ilvl w:val="0"/>
          <w:numId w:val="16"/>
        </w:numPr>
        <w:spacing w:line="360" w:lineRule="auto"/>
        <w:rPr>
          <w:lang w:val="el-GR"/>
        </w:rPr>
      </w:pPr>
      <w:r>
        <w:rPr>
          <w:lang w:val="el-GR"/>
        </w:rPr>
        <w:t>Η μεθοδολογία της έρευνας θα έπρεπε να είχε παρουσιαστεί</w:t>
      </w:r>
    </w:p>
    <w:p w:rsidR="00394750" w:rsidRDefault="00E3323E">
      <w:pPr>
        <w:pStyle w:val="ac"/>
        <w:numPr>
          <w:ilvl w:val="0"/>
          <w:numId w:val="16"/>
        </w:numPr>
        <w:spacing w:line="360" w:lineRule="auto"/>
        <w:rPr>
          <w:lang w:val="el-GR"/>
        </w:rPr>
      </w:pPr>
      <w:r>
        <w:rPr>
          <w:lang w:val="el-GR"/>
        </w:rPr>
        <w:lastRenderedPageBreak/>
        <w:t>Χρειάζεται αποκέντρωση, ανάπτυξη της Κ.ΑΛ.Ο. έξω από την Αττική</w:t>
      </w:r>
    </w:p>
    <w:p w:rsidR="00394750" w:rsidRDefault="00E3323E">
      <w:pPr>
        <w:pStyle w:val="ac"/>
        <w:numPr>
          <w:ilvl w:val="0"/>
          <w:numId w:val="16"/>
        </w:numPr>
        <w:spacing w:line="360" w:lineRule="auto"/>
        <w:rPr>
          <w:lang w:val="el-GR"/>
        </w:rPr>
      </w:pPr>
      <w:r>
        <w:rPr>
          <w:lang w:val="el-GR"/>
        </w:rPr>
        <w:t>Πώς θα</w:t>
      </w:r>
      <w:r>
        <w:rPr>
          <w:lang w:val="el-GR"/>
        </w:rPr>
        <w:t xml:space="preserve"> μπορούσαμε να βοηθήσουμε τους φορείς να αντιληφθούν ότι ίσως χρειάζονται περισσότερη υποστήριξη;</w:t>
      </w:r>
    </w:p>
    <w:p w:rsidR="00394750" w:rsidRDefault="00E3323E">
      <w:pPr>
        <w:pStyle w:val="ac"/>
        <w:numPr>
          <w:ilvl w:val="0"/>
          <w:numId w:val="16"/>
        </w:numPr>
        <w:spacing w:line="360" w:lineRule="auto"/>
        <w:rPr>
          <w:lang w:val="el-GR"/>
        </w:rPr>
      </w:pPr>
      <w:r>
        <w:rPr>
          <w:lang w:val="el-GR"/>
        </w:rPr>
        <w:t>Πώς θα μπορούσαμε να εμπλέξουμε τα πανεπιστήμια στην ανάπτυξη δεξιοτήτων;</w:t>
      </w:r>
    </w:p>
    <w:p w:rsidR="00394750" w:rsidRDefault="00E3323E">
      <w:pPr>
        <w:pStyle w:val="ac"/>
        <w:numPr>
          <w:ilvl w:val="0"/>
          <w:numId w:val="16"/>
        </w:numPr>
        <w:spacing w:line="360" w:lineRule="auto"/>
        <w:rPr>
          <w:lang w:val="el-GR"/>
        </w:rPr>
      </w:pPr>
      <w:r>
        <w:rPr>
          <w:lang w:val="el-GR"/>
        </w:rPr>
        <w:t xml:space="preserve">Οι κατηγορίες των κοινωνικών επιχειρήσεων χρειάζεται να είναι ξεκάθαρες στο τελικό </w:t>
      </w:r>
      <w:r>
        <w:t>r</w:t>
      </w:r>
      <w:r>
        <w:t>eport</w:t>
      </w:r>
    </w:p>
    <w:p w:rsidR="00394750" w:rsidRDefault="00E3323E">
      <w:pPr>
        <w:pStyle w:val="ac"/>
        <w:numPr>
          <w:ilvl w:val="0"/>
          <w:numId w:val="16"/>
        </w:numPr>
        <w:spacing w:line="360" w:lineRule="auto"/>
        <w:rPr>
          <w:lang w:val="el-GR"/>
        </w:rPr>
      </w:pPr>
      <w:r>
        <w:rPr>
          <w:lang w:val="el-GR"/>
        </w:rPr>
        <w:t xml:space="preserve">Είναι σημαντικό να στηρίζουμε τις κοινωνικές επιχειρήσεις και μέσα από τα πρότζεκτ (πχ προσλαμβάνοντας μία ΚΟΙΝΣΕΠ για το </w:t>
      </w:r>
      <w:r>
        <w:t>catering</w:t>
      </w:r>
      <w:r>
        <w:rPr>
          <w:lang w:val="el-GR"/>
        </w:rPr>
        <w:t>)</w:t>
      </w:r>
    </w:p>
    <w:p w:rsidR="00394750" w:rsidRDefault="00E3323E">
      <w:pPr>
        <w:pStyle w:val="ac"/>
        <w:numPr>
          <w:ilvl w:val="0"/>
          <w:numId w:val="16"/>
        </w:numPr>
        <w:spacing w:line="360" w:lineRule="auto"/>
        <w:rPr>
          <w:lang w:val="el-GR"/>
        </w:rPr>
      </w:pPr>
      <w:r>
        <w:rPr>
          <w:lang w:val="el-GR"/>
        </w:rPr>
        <w:t>Υπάρχει ανάγκη για εστίαση στον εαυτό μας</w:t>
      </w:r>
    </w:p>
    <w:p w:rsidR="00394750" w:rsidRDefault="00E3323E">
      <w:pPr>
        <w:pStyle w:val="ac"/>
        <w:numPr>
          <w:ilvl w:val="0"/>
          <w:numId w:val="16"/>
        </w:numPr>
        <w:spacing w:line="360" w:lineRule="auto"/>
        <w:rPr>
          <w:lang w:val="el-GR"/>
        </w:rPr>
      </w:pPr>
      <w:r>
        <w:rPr>
          <w:lang w:val="el-GR"/>
        </w:rPr>
        <w:t>Απόκτηση γνώσης στη διοίκηση, το μάρκετινγκ, το εμπόριο, τα οικονομικά και τ</w:t>
      </w:r>
      <w:r>
        <w:rPr>
          <w:lang w:val="el-GR"/>
        </w:rPr>
        <w:t>η λογιστική</w:t>
      </w:r>
    </w:p>
    <w:p w:rsidR="00394750" w:rsidRDefault="00E3323E">
      <w:pPr>
        <w:pStyle w:val="ac"/>
        <w:numPr>
          <w:ilvl w:val="0"/>
          <w:numId w:val="16"/>
        </w:numPr>
        <w:spacing w:line="360" w:lineRule="auto"/>
        <w:rPr>
          <w:lang w:val="el-GR"/>
        </w:rPr>
      </w:pPr>
      <w:r>
        <w:rPr>
          <w:lang w:val="el-GR"/>
        </w:rPr>
        <w:t>Ανάπτυξη δεξιοτήτων στη διαχείριση του χρόνου και του στρες</w:t>
      </w:r>
    </w:p>
    <w:p w:rsidR="00394750" w:rsidRDefault="00E3323E">
      <w:pPr>
        <w:pStyle w:val="ac"/>
        <w:numPr>
          <w:ilvl w:val="0"/>
          <w:numId w:val="16"/>
        </w:numPr>
        <w:spacing w:line="360" w:lineRule="auto"/>
        <w:rPr>
          <w:lang w:val="el-GR"/>
        </w:rPr>
      </w:pPr>
      <w:r>
        <w:rPr>
          <w:lang w:val="el-GR"/>
        </w:rPr>
        <w:t>Εκμάθηση της δεξιότητας μέτρησης του κοινωνικού αντικτύπου</w:t>
      </w:r>
    </w:p>
    <w:p w:rsidR="00394750" w:rsidRDefault="00E3323E">
      <w:pPr>
        <w:pStyle w:val="Heading3"/>
        <w:numPr>
          <w:ilvl w:val="2"/>
          <w:numId w:val="2"/>
        </w:numPr>
        <w:spacing w:line="360" w:lineRule="auto"/>
        <w:rPr>
          <w:lang w:val="el-GR"/>
        </w:rPr>
      </w:pPr>
      <w:bookmarkStart w:id="16" w:name="_Toc488136324"/>
      <w:bookmarkEnd w:id="16"/>
      <w:r>
        <w:rPr>
          <w:lang w:val="el-GR"/>
        </w:rPr>
        <w:t>Προτάσεις</w:t>
      </w:r>
    </w:p>
    <w:p w:rsidR="00394750" w:rsidRDefault="00E3323E">
      <w:pPr>
        <w:pStyle w:val="ac"/>
        <w:numPr>
          <w:ilvl w:val="0"/>
          <w:numId w:val="17"/>
        </w:numPr>
        <w:spacing w:line="360" w:lineRule="auto"/>
        <w:rPr>
          <w:lang w:val="el-GR"/>
        </w:rPr>
      </w:pPr>
      <w:r>
        <w:rPr>
          <w:lang w:val="el-GR"/>
        </w:rPr>
        <w:t>Εντοπίζουμε ποιες είναι οι ανάγκες, εστιάζοντας στους λόγους που κάποιοι φορείς δεν είναι πια ενεργοί.</w:t>
      </w:r>
    </w:p>
    <w:p w:rsidR="00394750" w:rsidRDefault="00E3323E">
      <w:pPr>
        <w:pStyle w:val="ac"/>
        <w:numPr>
          <w:ilvl w:val="0"/>
          <w:numId w:val="17"/>
        </w:numPr>
        <w:spacing w:line="360" w:lineRule="auto"/>
        <w:rPr>
          <w:lang w:val="el-GR"/>
        </w:rPr>
      </w:pPr>
      <w:r>
        <w:rPr>
          <w:lang w:val="el-GR"/>
        </w:rPr>
        <w:t xml:space="preserve">Δημιουργούμε ένα πρόγραμμα σπουδών που θα εκπονείται από τις ίδιες τις ΚΟΙΝΣΕΠ, οι οποίες διαθέτουν τόσο τις εκπαιδευτικές δεξιότητες όσο και την εμπειρία του χώρου. </w:t>
      </w:r>
    </w:p>
    <w:p w:rsidR="00394750" w:rsidRDefault="00E3323E">
      <w:pPr>
        <w:pStyle w:val="ac"/>
        <w:numPr>
          <w:ilvl w:val="0"/>
          <w:numId w:val="17"/>
        </w:numPr>
        <w:spacing w:line="360" w:lineRule="auto"/>
      </w:pPr>
      <w:r>
        <w:rPr>
          <w:lang w:val="el-GR"/>
        </w:rPr>
        <w:t>Παρέχουμε ψυχολογική υποστήριξη σε άτομα άνω των 45 ετών που δραστηριοποιούνται στο οικοσ</w:t>
      </w:r>
      <w:r>
        <w:rPr>
          <w:lang w:val="el-GR"/>
        </w:rPr>
        <w:t xml:space="preserve">ύστημα σε διαφορετικό επαγγελματικό χώρο από αυτόν στον οποίον βρίσκονταν στο παρελθόν.  </w:t>
      </w:r>
    </w:p>
    <w:sectPr w:rsidR="00394750" w:rsidSect="00394750">
      <w:headerReference w:type="default" r:id="rId9"/>
      <w:footerReference w:type="default" r:id="rId10"/>
      <w:pgSz w:w="11906" w:h="16838"/>
      <w:pgMar w:top="1985" w:right="1440" w:bottom="1701" w:left="1440"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750" w:rsidRDefault="00394750" w:rsidP="00394750">
      <w:pPr>
        <w:spacing w:after="0" w:line="240" w:lineRule="auto"/>
      </w:pPr>
      <w:r>
        <w:separator/>
      </w:r>
    </w:p>
  </w:endnote>
  <w:endnote w:type="continuationSeparator" w:id="0">
    <w:p w:rsidR="00394750" w:rsidRDefault="00394750" w:rsidP="00394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iberation Mono">
    <w:altName w:val="Courier New"/>
    <w:charset w:val="00"/>
    <w:family w:val="roman"/>
    <w:pitch w:val="variable"/>
    <w:sig w:usb0="00000000" w:usb1="00000000" w:usb2="00000000" w:usb3="00000000" w:csb0="00000000" w:csb1="00000000"/>
  </w:font>
  <w:font w:name="Nimbus Mono 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50" w:rsidRDefault="00E3323E">
    <w:r>
      <w:t>Technical Assistance for the Development of Social and Solidarity Economy in Greece</w:t>
    </w:r>
  </w:p>
  <w:p w:rsidR="00394750" w:rsidRDefault="003947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750" w:rsidRDefault="00394750" w:rsidP="00394750">
      <w:pPr>
        <w:spacing w:after="0" w:line="240" w:lineRule="auto"/>
      </w:pPr>
      <w:r>
        <w:separator/>
      </w:r>
    </w:p>
  </w:footnote>
  <w:footnote w:type="continuationSeparator" w:id="0">
    <w:p w:rsidR="00394750" w:rsidRDefault="00394750" w:rsidP="00394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750" w:rsidRDefault="00E3323E">
    <w:pPr>
      <w:pStyle w:val="Header"/>
    </w:pPr>
    <w:r>
      <w:rPr>
        <w:noProof/>
        <w:lang w:val="el-GR" w:eastAsia="el-GR"/>
      </w:rPr>
      <w:drawing>
        <wp:anchor distT="0" distB="0" distL="114300" distR="114300" simplePos="0" relativeHeight="251655168" behindDoc="1" locked="0" layoutInCell="1" allowOverlap="1">
          <wp:simplePos x="0" y="0"/>
          <wp:positionH relativeFrom="column">
            <wp:posOffset>5662295</wp:posOffset>
          </wp:positionH>
          <wp:positionV relativeFrom="paragraph">
            <wp:posOffset>-268605</wp:posOffset>
          </wp:positionV>
          <wp:extent cx="574675" cy="384175"/>
          <wp:effectExtent l="0" t="0" r="0" b="0"/>
          <wp:wrapNone/>
          <wp:docPr id="1" name="Picture 2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580"/>
                  <pic:cNvPicPr>
                    <a:picLocks noChangeAspect="1" noChangeArrowheads="1"/>
                  </pic:cNvPicPr>
                </pic:nvPicPr>
                <pic:blipFill>
                  <a:blip r:embed="rId1"/>
                  <a:stretch>
                    <a:fillRect/>
                  </a:stretch>
                </pic:blipFill>
                <pic:spPr bwMode="auto">
                  <a:xfrm>
                    <a:off x="0" y="0"/>
                    <a:ext cx="574675" cy="384175"/>
                  </a:xfrm>
                  <a:prstGeom prst="rect">
                    <a:avLst/>
                  </a:prstGeom>
                </pic:spPr>
              </pic:pic>
            </a:graphicData>
          </a:graphic>
        </wp:anchor>
      </w:drawing>
    </w:r>
    <w:r>
      <w:rPr>
        <w:noProof/>
        <w:lang w:val="el-GR" w:eastAsia="el-GR"/>
      </w:rPr>
      <w:drawing>
        <wp:anchor distT="0" distB="3175" distL="114300" distR="117475" simplePos="0" relativeHeight="251656192" behindDoc="1" locked="0" layoutInCell="1" allowOverlap="1">
          <wp:simplePos x="0" y="0"/>
          <wp:positionH relativeFrom="column">
            <wp:posOffset>1490980</wp:posOffset>
          </wp:positionH>
          <wp:positionV relativeFrom="paragraph">
            <wp:posOffset>-90805</wp:posOffset>
          </wp:positionV>
          <wp:extent cx="2663825" cy="492125"/>
          <wp:effectExtent l="0" t="0" r="0" b="0"/>
          <wp:wrapNone/>
          <wp:docPr id="2" name="Picture 23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578"/>
                  <pic:cNvPicPr>
                    <a:picLocks noChangeAspect="1" noChangeArrowheads="1"/>
                  </pic:cNvPicPr>
                </pic:nvPicPr>
                <pic:blipFill>
                  <a:blip r:embed="rId2"/>
                  <a:srcRect t="10187" r="25452" b="29806"/>
                  <a:stretch>
                    <a:fillRect/>
                  </a:stretch>
                </pic:blipFill>
                <pic:spPr bwMode="auto">
                  <a:xfrm>
                    <a:off x="0" y="0"/>
                    <a:ext cx="2663825" cy="492125"/>
                  </a:xfrm>
                  <a:prstGeom prst="rect">
                    <a:avLst/>
                  </a:prstGeom>
                </pic:spPr>
              </pic:pic>
            </a:graphicData>
          </a:graphic>
        </wp:anchor>
      </w:drawing>
    </w:r>
    <w:r>
      <w:rPr>
        <w:noProof/>
        <w:lang w:val="el-GR" w:eastAsia="el-GR"/>
      </w:rPr>
      <w:drawing>
        <wp:anchor distT="0" distB="635" distL="114300" distR="114300" simplePos="0" relativeHeight="251657216" behindDoc="1" locked="0" layoutInCell="1" allowOverlap="1">
          <wp:simplePos x="0" y="0"/>
          <wp:positionH relativeFrom="column">
            <wp:posOffset>-694690</wp:posOffset>
          </wp:positionH>
          <wp:positionV relativeFrom="paragraph">
            <wp:posOffset>-62230</wp:posOffset>
          </wp:positionV>
          <wp:extent cx="1469390" cy="475615"/>
          <wp:effectExtent l="0" t="0" r="0" b="0"/>
          <wp:wrapNone/>
          <wp:docPr id="3" name="Picture 23577" descr="\\grath1bfp001\home$\marianomikou\Desktop\BC logo images\bc_pm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577" descr="\\grath1bfp001\home$\marianomikou\Desktop\BC logo images\bc_pms.bmp"/>
                  <pic:cNvPicPr>
                    <a:picLocks noChangeAspect="1" noChangeArrowheads="1"/>
                  </pic:cNvPicPr>
                </pic:nvPicPr>
                <pic:blipFill>
                  <a:blip r:embed="rId3"/>
                  <a:stretch>
                    <a:fillRect/>
                  </a:stretch>
                </pic:blipFill>
                <pic:spPr bwMode="auto">
                  <a:xfrm>
                    <a:off x="0" y="0"/>
                    <a:ext cx="1469390" cy="475615"/>
                  </a:xfrm>
                  <a:prstGeom prst="rect">
                    <a:avLst/>
                  </a:prstGeom>
                </pic:spPr>
              </pic:pic>
            </a:graphicData>
          </a:graphic>
        </wp:anchor>
      </w:drawing>
    </w:r>
    <w:r>
      <w:rPr>
        <w:noProof/>
        <w:lang w:val="el-GR" w:eastAsia="el-GR"/>
      </w:rPr>
      <w:drawing>
        <wp:anchor distT="0" distB="0" distL="114300" distR="114300" simplePos="0" relativeHeight="251658240" behindDoc="1" locked="0" layoutInCell="1" allowOverlap="1">
          <wp:simplePos x="0" y="0"/>
          <wp:positionH relativeFrom="column">
            <wp:posOffset>5662295</wp:posOffset>
          </wp:positionH>
          <wp:positionV relativeFrom="paragraph">
            <wp:posOffset>-268605</wp:posOffset>
          </wp:positionV>
          <wp:extent cx="574675" cy="384175"/>
          <wp:effectExtent l="0" t="0" r="0" b="0"/>
          <wp:wrapNone/>
          <wp:docPr id="4" name="Picture 2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579"/>
                  <pic:cNvPicPr>
                    <a:picLocks noChangeAspect="1" noChangeArrowheads="1"/>
                  </pic:cNvPicPr>
                </pic:nvPicPr>
                <pic:blipFill>
                  <a:blip r:embed="rId1"/>
                  <a:stretch>
                    <a:fillRect/>
                  </a:stretch>
                </pic:blipFill>
                <pic:spPr bwMode="auto">
                  <a:xfrm>
                    <a:off x="0" y="0"/>
                    <a:ext cx="574675" cy="384175"/>
                  </a:xfrm>
                  <a:prstGeom prst="rect">
                    <a:avLst/>
                  </a:prstGeom>
                </pic:spPr>
              </pic:pic>
            </a:graphicData>
          </a:graphic>
        </wp:anchor>
      </w:drawing>
    </w:r>
    <w:r w:rsidR="00394750" w:rsidRPr="00394750">
      <w:pict>
        <v:rect id="_x0000_s1026" style="position:absolute;left:0;text-align:left;margin-left:375.75pt;margin-top:8.95pt;width:119.35pt;height:37.5pt;z-index:251659264;mso-wrap-distance-left:9pt;mso-wrap-distance-top:0;mso-wrap-distance-right:9pt;mso-wrap-distance-bottom:0;mso-position-horizontal-relative:text;mso-position-vertical-relative:text" stroked="f" strokeweight="0">
          <v:textbox>
            <w:txbxContent>
              <w:p w:rsidR="00394750" w:rsidRDefault="00E3323E">
                <w:pPr>
                  <w:pStyle w:val="FrameContents"/>
                  <w:spacing w:after="0"/>
                  <w:jc w:val="right"/>
                  <w:textAlignment w:val="baseline"/>
                </w:pPr>
                <w:r>
                  <w:rPr>
                    <w:rFonts w:cs="Times New Roman"/>
                    <w:color w:val="000000"/>
                    <w:sz w:val="16"/>
                    <w:szCs w:val="16"/>
                  </w:rPr>
                  <w:t xml:space="preserve">This project is funded </w:t>
                </w:r>
              </w:p>
              <w:p w:rsidR="00394750" w:rsidRDefault="00E3323E">
                <w:pPr>
                  <w:pStyle w:val="FrameContents"/>
                  <w:spacing w:after="0"/>
                  <w:jc w:val="right"/>
                  <w:textAlignment w:val="baseline"/>
                </w:pPr>
                <w:r>
                  <w:rPr>
                    <w:rFonts w:cs="Times New Roman"/>
                    <w:color w:val="000000"/>
                    <w:sz w:val="16"/>
                    <w:szCs w:val="16"/>
                  </w:rPr>
                  <w:t>by the European Commission</w:t>
                </w:r>
              </w:p>
            </w:txbxContent>
          </v:textbox>
        </v:rect>
      </w:pict>
    </w:r>
    <w:r w:rsidR="00394750" w:rsidRPr="00394750">
      <w:pict>
        <v:rect id="_x0000_s1025" style="position:absolute;left:0;text-align:left;margin-left:375.75pt;margin-top:8.95pt;width:119.35pt;height:37.5pt;z-index:251660288;mso-wrap-distance-left:9pt;mso-wrap-distance-top:0;mso-wrap-distance-right:9pt;mso-wrap-distance-bottom:0;mso-position-horizontal-relative:text;mso-position-vertical-relative:text" stroked="f" strokeweight="0">
          <v:textbox>
            <w:txbxContent>
              <w:p w:rsidR="00394750" w:rsidRDefault="00E3323E">
                <w:pPr>
                  <w:pStyle w:val="FrameContents"/>
                  <w:spacing w:after="0"/>
                  <w:jc w:val="right"/>
                  <w:textAlignment w:val="baseline"/>
                </w:pPr>
                <w:r>
                  <w:rPr>
                    <w:rFonts w:cs="Times New Roman"/>
                    <w:color w:val="000000"/>
                    <w:sz w:val="16"/>
                    <w:szCs w:val="16"/>
                  </w:rPr>
                  <w:t xml:space="preserve">This project is funded </w:t>
                </w:r>
              </w:p>
              <w:p w:rsidR="00394750" w:rsidRDefault="00E3323E">
                <w:pPr>
                  <w:pStyle w:val="FrameContents"/>
                  <w:spacing w:after="0"/>
                  <w:jc w:val="right"/>
                  <w:textAlignment w:val="baseline"/>
                </w:pPr>
                <w:r>
                  <w:rPr>
                    <w:rFonts w:cs="Times New Roman"/>
                    <w:color w:val="000000"/>
                    <w:sz w:val="16"/>
                    <w:szCs w:val="16"/>
                  </w:rPr>
                  <w:t xml:space="preserve">by the </w:t>
                </w:r>
                <w:r>
                  <w:rPr>
                    <w:rFonts w:cs="Times New Roman"/>
                    <w:color w:val="000000"/>
                    <w:sz w:val="16"/>
                    <w:szCs w:val="16"/>
                  </w:rPr>
                  <w:t>European Commission</w:t>
                </w:r>
              </w:p>
            </w:txbxContent>
          </v:textbox>
        </v:rect>
      </w:pict>
    </w:r>
  </w:p>
  <w:p w:rsidR="00394750" w:rsidRDefault="00394750">
    <w:pPr>
      <w:pStyle w:val="Header"/>
    </w:pPr>
  </w:p>
  <w:p w:rsidR="00394750" w:rsidRDefault="003947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496"/>
    <w:multiLevelType w:val="multilevel"/>
    <w:tmpl w:val="59A235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AB07F4"/>
    <w:multiLevelType w:val="multilevel"/>
    <w:tmpl w:val="B64ACB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9AC41F6"/>
    <w:multiLevelType w:val="multilevel"/>
    <w:tmpl w:val="6A6C0B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3280E7B"/>
    <w:multiLevelType w:val="multilevel"/>
    <w:tmpl w:val="8842C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A8327E"/>
    <w:multiLevelType w:val="multilevel"/>
    <w:tmpl w:val="B378977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324C1C"/>
    <w:multiLevelType w:val="multilevel"/>
    <w:tmpl w:val="428EB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BC21315"/>
    <w:multiLevelType w:val="multilevel"/>
    <w:tmpl w:val="8460F8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F2173E9"/>
    <w:multiLevelType w:val="multilevel"/>
    <w:tmpl w:val="0C903F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6524857"/>
    <w:multiLevelType w:val="multilevel"/>
    <w:tmpl w:val="C5142F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4875370"/>
    <w:multiLevelType w:val="multilevel"/>
    <w:tmpl w:val="691818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A4409EF"/>
    <w:multiLevelType w:val="multilevel"/>
    <w:tmpl w:val="6CCEB9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CE24141"/>
    <w:multiLevelType w:val="multilevel"/>
    <w:tmpl w:val="1FAA28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06F6651"/>
    <w:multiLevelType w:val="multilevel"/>
    <w:tmpl w:val="F8544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BD546DE"/>
    <w:multiLevelType w:val="multilevel"/>
    <w:tmpl w:val="C9C290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60015129"/>
    <w:multiLevelType w:val="multilevel"/>
    <w:tmpl w:val="9E9E8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328423A"/>
    <w:multiLevelType w:val="multilevel"/>
    <w:tmpl w:val="00006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6B4F1145"/>
    <w:multiLevelType w:val="multilevel"/>
    <w:tmpl w:val="852A0C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9"/>
  </w:num>
  <w:num w:numId="3">
    <w:abstractNumId w:val="14"/>
  </w:num>
  <w:num w:numId="4">
    <w:abstractNumId w:val="16"/>
  </w:num>
  <w:num w:numId="5">
    <w:abstractNumId w:val="6"/>
  </w:num>
  <w:num w:numId="6">
    <w:abstractNumId w:val="15"/>
  </w:num>
  <w:num w:numId="7">
    <w:abstractNumId w:val="11"/>
  </w:num>
  <w:num w:numId="8">
    <w:abstractNumId w:val="12"/>
  </w:num>
  <w:num w:numId="9">
    <w:abstractNumId w:val="1"/>
  </w:num>
  <w:num w:numId="10">
    <w:abstractNumId w:val="4"/>
  </w:num>
  <w:num w:numId="11">
    <w:abstractNumId w:val="3"/>
  </w:num>
  <w:num w:numId="12">
    <w:abstractNumId w:val="8"/>
  </w:num>
  <w:num w:numId="13">
    <w:abstractNumId w:val="7"/>
  </w:num>
  <w:num w:numId="14">
    <w:abstractNumId w:val="5"/>
  </w:num>
  <w:num w:numId="15">
    <w:abstractNumId w:val="0"/>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94750"/>
    <w:rsid w:val="00394750"/>
    <w:rsid w:val="00E332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2E6"/>
    <w:pPr>
      <w:spacing w:after="120" w:line="276" w:lineRule="auto"/>
      <w:jc w:val="both"/>
    </w:pPr>
    <w:rPr>
      <w:rFonts w:eastAsia="SimSun"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Char"/>
    <w:uiPriority w:val="9"/>
    <w:qFormat/>
    <w:rsid w:val="002132E6"/>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2">
    <w:name w:val="Heading 2"/>
    <w:basedOn w:val="a"/>
    <w:link w:val="2Char"/>
    <w:uiPriority w:val="9"/>
    <w:unhideWhenUsed/>
    <w:qFormat/>
    <w:rsid w:val="002132E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link w:val="3Char"/>
    <w:uiPriority w:val="9"/>
    <w:unhideWhenUsed/>
    <w:qFormat/>
    <w:rsid w:val="002132E6"/>
    <w:pPr>
      <w:keepNext/>
      <w:keepLines/>
      <w:numPr>
        <w:ilvl w:val="2"/>
        <w:numId w:val="1"/>
      </w:numPr>
      <w:spacing w:before="200" w:after="0"/>
      <w:outlineLvl w:val="2"/>
    </w:pPr>
    <w:rPr>
      <w:rFonts w:asciiTheme="majorHAnsi" w:eastAsiaTheme="majorEastAsia" w:hAnsiTheme="majorHAnsi" w:cstheme="majorBidi"/>
      <w:b/>
      <w:bCs/>
      <w:color w:val="4F81BD" w:themeColor="accent1"/>
      <w:sz w:val="24"/>
    </w:rPr>
  </w:style>
  <w:style w:type="paragraph" w:customStyle="1" w:styleId="Heading4">
    <w:name w:val="Heading 4"/>
    <w:basedOn w:val="a"/>
    <w:link w:val="4Char"/>
    <w:uiPriority w:val="9"/>
    <w:unhideWhenUsed/>
    <w:qFormat/>
    <w:rsid w:val="002132E6"/>
    <w:pPr>
      <w:keepNext/>
      <w:keepLines/>
      <w:numPr>
        <w:ilvl w:val="3"/>
        <w:numId w:val="1"/>
      </w:numPr>
      <w:spacing w:before="200" w:after="0"/>
      <w:outlineLvl w:val="3"/>
    </w:pPr>
    <w:rPr>
      <w:rFonts w:asciiTheme="majorHAnsi" w:eastAsiaTheme="majorEastAsia" w:hAnsiTheme="majorHAnsi" w:cstheme="majorBidi"/>
      <w:b/>
      <w:bCs/>
      <w:i/>
      <w:iCs/>
      <w:color w:val="4F81BD" w:themeColor="accent1"/>
      <w:sz w:val="24"/>
    </w:rPr>
  </w:style>
  <w:style w:type="paragraph" w:customStyle="1" w:styleId="Heading5">
    <w:name w:val="Heading 5"/>
    <w:basedOn w:val="a"/>
    <w:link w:val="5Char"/>
    <w:uiPriority w:val="9"/>
    <w:semiHidden/>
    <w:unhideWhenUsed/>
    <w:qFormat/>
    <w:rsid w:val="002132E6"/>
    <w:pPr>
      <w:keepNext/>
      <w:keepLines/>
      <w:numPr>
        <w:ilvl w:val="4"/>
        <w:numId w:val="1"/>
      </w:numPr>
      <w:spacing w:before="200" w:after="0"/>
      <w:outlineLvl w:val="4"/>
    </w:pPr>
    <w:rPr>
      <w:rFonts w:asciiTheme="majorHAnsi" w:eastAsiaTheme="majorEastAsia" w:hAnsiTheme="majorHAnsi" w:cstheme="majorBidi"/>
      <w:color w:val="243F60" w:themeColor="accent1" w:themeShade="7F"/>
      <w:sz w:val="20"/>
    </w:rPr>
  </w:style>
  <w:style w:type="paragraph" w:customStyle="1" w:styleId="Heading6">
    <w:name w:val="Heading 6"/>
    <w:basedOn w:val="a"/>
    <w:link w:val="6Char"/>
    <w:uiPriority w:val="9"/>
    <w:semiHidden/>
    <w:unhideWhenUsed/>
    <w:qFormat/>
    <w:rsid w:val="002132E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sz w:val="20"/>
    </w:rPr>
  </w:style>
  <w:style w:type="paragraph" w:customStyle="1" w:styleId="Heading7">
    <w:name w:val="Heading 7"/>
    <w:basedOn w:val="a"/>
    <w:link w:val="7Char"/>
    <w:uiPriority w:val="9"/>
    <w:semiHidden/>
    <w:unhideWhenUsed/>
    <w:qFormat/>
    <w:rsid w:val="002132E6"/>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rPr>
  </w:style>
  <w:style w:type="paragraph" w:customStyle="1" w:styleId="Heading8">
    <w:name w:val="Heading 8"/>
    <w:basedOn w:val="a"/>
    <w:link w:val="8Char"/>
    <w:uiPriority w:val="9"/>
    <w:semiHidden/>
    <w:unhideWhenUsed/>
    <w:qFormat/>
    <w:rsid w:val="002132E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customStyle="1" w:styleId="Heading9">
    <w:name w:val="Heading 9"/>
    <w:basedOn w:val="a"/>
    <w:link w:val="9Char"/>
    <w:uiPriority w:val="9"/>
    <w:semiHidden/>
    <w:unhideWhenUsed/>
    <w:qFormat/>
    <w:rsid w:val="002132E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customStyle="1" w:styleId="1Char">
    <w:name w:val="Επικεφαλίδα 1 Char"/>
    <w:basedOn w:val="a0"/>
    <w:link w:val="Heading1"/>
    <w:uiPriority w:val="9"/>
    <w:qFormat/>
    <w:rsid w:val="002132E6"/>
    <w:rPr>
      <w:rFonts w:asciiTheme="majorHAnsi" w:eastAsiaTheme="majorEastAsia" w:hAnsiTheme="majorHAnsi" w:cstheme="majorBidi"/>
      <w:b/>
      <w:bCs/>
      <w:color w:val="365F91" w:themeColor="accent1" w:themeShade="BF"/>
      <w:sz w:val="28"/>
      <w:szCs w:val="28"/>
      <w:lang w:eastAsia="zh-CN"/>
    </w:rPr>
  </w:style>
  <w:style w:type="character" w:customStyle="1" w:styleId="2Char">
    <w:name w:val="Επικεφαλίδα 2 Char"/>
    <w:basedOn w:val="a0"/>
    <w:link w:val="Heading2"/>
    <w:uiPriority w:val="9"/>
    <w:qFormat/>
    <w:rsid w:val="002132E6"/>
    <w:rPr>
      <w:rFonts w:asciiTheme="majorHAnsi" w:eastAsiaTheme="majorEastAsia" w:hAnsiTheme="majorHAnsi" w:cstheme="majorBidi"/>
      <w:b/>
      <w:bCs/>
      <w:color w:val="4F81BD" w:themeColor="accent1"/>
      <w:sz w:val="26"/>
      <w:szCs w:val="26"/>
      <w:lang w:eastAsia="zh-CN"/>
    </w:rPr>
  </w:style>
  <w:style w:type="character" w:customStyle="1" w:styleId="3Char">
    <w:name w:val="Επικεφαλίδα 3 Char"/>
    <w:basedOn w:val="a0"/>
    <w:link w:val="Heading3"/>
    <w:uiPriority w:val="9"/>
    <w:qFormat/>
    <w:rsid w:val="002132E6"/>
    <w:rPr>
      <w:rFonts w:asciiTheme="majorHAnsi" w:eastAsiaTheme="majorEastAsia" w:hAnsiTheme="majorHAnsi" w:cstheme="majorBidi"/>
      <w:b/>
      <w:bCs/>
      <w:color w:val="4F81BD" w:themeColor="accent1"/>
      <w:sz w:val="24"/>
      <w:szCs w:val="20"/>
      <w:lang w:eastAsia="zh-CN"/>
    </w:rPr>
  </w:style>
  <w:style w:type="character" w:customStyle="1" w:styleId="4Char">
    <w:name w:val="Επικεφαλίδα 4 Char"/>
    <w:basedOn w:val="a0"/>
    <w:link w:val="Heading4"/>
    <w:uiPriority w:val="9"/>
    <w:qFormat/>
    <w:rsid w:val="002132E6"/>
    <w:rPr>
      <w:rFonts w:asciiTheme="majorHAnsi" w:eastAsiaTheme="majorEastAsia" w:hAnsiTheme="majorHAnsi" w:cstheme="majorBidi"/>
      <w:b/>
      <w:bCs/>
      <w:i/>
      <w:iCs/>
      <w:color w:val="4F81BD" w:themeColor="accent1"/>
      <w:sz w:val="24"/>
      <w:szCs w:val="20"/>
      <w:lang w:eastAsia="zh-CN"/>
    </w:rPr>
  </w:style>
  <w:style w:type="character" w:customStyle="1" w:styleId="5Char">
    <w:name w:val="Επικεφαλίδα 5 Char"/>
    <w:basedOn w:val="a0"/>
    <w:link w:val="Heading5"/>
    <w:uiPriority w:val="9"/>
    <w:semiHidden/>
    <w:qFormat/>
    <w:rsid w:val="002132E6"/>
    <w:rPr>
      <w:rFonts w:asciiTheme="majorHAnsi" w:eastAsiaTheme="majorEastAsia" w:hAnsiTheme="majorHAnsi" w:cstheme="majorBidi"/>
      <w:color w:val="243F60" w:themeColor="accent1" w:themeShade="7F"/>
      <w:sz w:val="20"/>
      <w:szCs w:val="20"/>
      <w:lang w:eastAsia="zh-CN"/>
    </w:rPr>
  </w:style>
  <w:style w:type="character" w:customStyle="1" w:styleId="6Char">
    <w:name w:val="Επικεφαλίδα 6 Char"/>
    <w:basedOn w:val="a0"/>
    <w:link w:val="Heading6"/>
    <w:uiPriority w:val="9"/>
    <w:semiHidden/>
    <w:qFormat/>
    <w:rsid w:val="002132E6"/>
    <w:rPr>
      <w:rFonts w:asciiTheme="majorHAnsi" w:eastAsiaTheme="majorEastAsia" w:hAnsiTheme="majorHAnsi" w:cstheme="majorBidi"/>
      <w:i/>
      <w:iCs/>
      <w:color w:val="243F60" w:themeColor="accent1" w:themeShade="7F"/>
      <w:sz w:val="20"/>
      <w:szCs w:val="20"/>
      <w:lang w:eastAsia="zh-CN"/>
    </w:rPr>
  </w:style>
  <w:style w:type="character" w:customStyle="1" w:styleId="7Char">
    <w:name w:val="Επικεφαλίδα 7 Char"/>
    <w:basedOn w:val="a0"/>
    <w:link w:val="Heading7"/>
    <w:uiPriority w:val="9"/>
    <w:semiHidden/>
    <w:qFormat/>
    <w:rsid w:val="002132E6"/>
    <w:rPr>
      <w:rFonts w:asciiTheme="majorHAnsi" w:eastAsiaTheme="majorEastAsia" w:hAnsiTheme="majorHAnsi" w:cstheme="majorBidi"/>
      <w:i/>
      <w:iCs/>
      <w:color w:val="404040" w:themeColor="text1" w:themeTint="BF"/>
      <w:sz w:val="20"/>
      <w:szCs w:val="20"/>
      <w:lang w:eastAsia="zh-CN"/>
    </w:rPr>
  </w:style>
  <w:style w:type="character" w:customStyle="1" w:styleId="8Char">
    <w:name w:val="Επικεφαλίδα 8 Char"/>
    <w:basedOn w:val="a0"/>
    <w:link w:val="Heading8"/>
    <w:uiPriority w:val="9"/>
    <w:semiHidden/>
    <w:qFormat/>
    <w:rsid w:val="002132E6"/>
    <w:rPr>
      <w:rFonts w:asciiTheme="majorHAnsi" w:eastAsiaTheme="majorEastAsia" w:hAnsiTheme="majorHAnsi" w:cstheme="majorBidi"/>
      <w:color w:val="404040" w:themeColor="text1" w:themeTint="BF"/>
      <w:sz w:val="20"/>
      <w:szCs w:val="20"/>
      <w:lang w:eastAsia="zh-CN"/>
    </w:rPr>
  </w:style>
  <w:style w:type="character" w:customStyle="1" w:styleId="9Char">
    <w:name w:val="Επικεφαλίδα 9 Char"/>
    <w:basedOn w:val="a0"/>
    <w:link w:val="Heading9"/>
    <w:uiPriority w:val="9"/>
    <w:semiHidden/>
    <w:qFormat/>
    <w:rsid w:val="002132E6"/>
    <w:rPr>
      <w:rFonts w:asciiTheme="majorHAnsi" w:eastAsiaTheme="majorEastAsia" w:hAnsiTheme="majorHAnsi" w:cstheme="majorBidi"/>
      <w:i/>
      <w:iCs/>
      <w:color w:val="404040" w:themeColor="text1" w:themeTint="BF"/>
      <w:sz w:val="20"/>
      <w:szCs w:val="20"/>
      <w:lang w:eastAsia="zh-CN"/>
    </w:rPr>
  </w:style>
  <w:style w:type="character" w:customStyle="1" w:styleId="Char">
    <w:name w:val="Κεφαλίδα Char"/>
    <w:basedOn w:val="a0"/>
    <w:link w:val="Header"/>
    <w:uiPriority w:val="99"/>
    <w:qFormat/>
    <w:rsid w:val="00A85A3F"/>
    <w:rPr>
      <w:rFonts w:ascii="Arial" w:eastAsia="SimSun" w:hAnsi="Arial" w:cs="Arial"/>
      <w:szCs w:val="20"/>
      <w:lang w:eastAsia="zh-CN"/>
    </w:rPr>
  </w:style>
  <w:style w:type="character" w:customStyle="1" w:styleId="Char0">
    <w:name w:val="Τίτλος Char"/>
    <w:basedOn w:val="a0"/>
    <w:link w:val="a3"/>
    <w:uiPriority w:val="99"/>
    <w:qFormat/>
    <w:rsid w:val="00A85A3F"/>
    <w:rPr>
      <w:rFonts w:ascii="Arial" w:eastAsia="SimSun" w:hAnsi="Arial" w:cs="Arial"/>
      <w:szCs w:val="20"/>
      <w:lang w:eastAsia="zh-CN"/>
    </w:rPr>
  </w:style>
  <w:style w:type="character" w:customStyle="1" w:styleId="Char1">
    <w:name w:val="Κείμενο πλαισίου Char"/>
    <w:basedOn w:val="a0"/>
    <w:link w:val="a4"/>
    <w:uiPriority w:val="10"/>
    <w:qFormat/>
    <w:rsid w:val="00CC60C0"/>
    <w:rPr>
      <w:rFonts w:asciiTheme="majorHAnsi" w:eastAsiaTheme="majorEastAsia" w:hAnsiTheme="majorHAnsi" w:cstheme="majorBidi"/>
      <w:color w:val="17365D" w:themeColor="text2" w:themeShade="BF"/>
      <w:spacing w:val="5"/>
      <w:sz w:val="52"/>
      <w:szCs w:val="52"/>
      <w:lang w:eastAsia="zh-CN"/>
    </w:rPr>
  </w:style>
  <w:style w:type="character" w:customStyle="1" w:styleId="Char2">
    <w:name w:val="Κείμενο σχολίου Char"/>
    <w:basedOn w:val="a0"/>
    <w:link w:val="a5"/>
    <w:uiPriority w:val="99"/>
    <w:semiHidden/>
    <w:qFormat/>
    <w:rsid w:val="008C1228"/>
    <w:rPr>
      <w:rFonts w:ascii="Tahoma" w:eastAsia="SimSun" w:hAnsi="Tahoma" w:cs="Tahoma"/>
      <w:sz w:val="16"/>
      <w:szCs w:val="16"/>
      <w:lang w:eastAsia="zh-CN"/>
    </w:rPr>
  </w:style>
  <w:style w:type="character" w:customStyle="1" w:styleId="InternetLink">
    <w:name w:val="Internet Link"/>
    <w:basedOn w:val="a0"/>
    <w:uiPriority w:val="99"/>
    <w:unhideWhenUsed/>
    <w:rsid w:val="00B70080"/>
    <w:rPr>
      <w:color w:val="0000FF" w:themeColor="hyperlink"/>
      <w:u w:val="single"/>
    </w:rPr>
  </w:style>
  <w:style w:type="character" w:styleId="a6">
    <w:name w:val="Emphasis"/>
    <w:basedOn w:val="a0"/>
    <w:uiPriority w:val="20"/>
    <w:qFormat/>
    <w:rsid w:val="00A61986"/>
    <w:rPr>
      <w:i/>
      <w:iCs/>
    </w:rPr>
  </w:style>
  <w:style w:type="character" w:styleId="a7">
    <w:name w:val="Intense Emphasis"/>
    <w:basedOn w:val="a0"/>
    <w:uiPriority w:val="21"/>
    <w:qFormat/>
    <w:rsid w:val="00CC60C0"/>
    <w:rPr>
      <w:b/>
      <w:bCs/>
      <w:i/>
      <w:iCs/>
      <w:color w:val="4F81BD" w:themeColor="accent1"/>
    </w:rPr>
  </w:style>
  <w:style w:type="character" w:styleId="a8">
    <w:name w:val="annotation reference"/>
    <w:basedOn w:val="a0"/>
    <w:uiPriority w:val="99"/>
    <w:semiHidden/>
    <w:unhideWhenUsed/>
    <w:qFormat/>
    <w:rsid w:val="00D74A93"/>
    <w:rPr>
      <w:sz w:val="16"/>
      <w:szCs w:val="16"/>
    </w:rPr>
  </w:style>
  <w:style w:type="character" w:customStyle="1" w:styleId="Char10">
    <w:name w:val="Θέμα σχολίου Char1"/>
    <w:basedOn w:val="a0"/>
    <w:link w:val="a9"/>
    <w:uiPriority w:val="99"/>
    <w:semiHidden/>
    <w:qFormat/>
    <w:rsid w:val="00D74A93"/>
    <w:rPr>
      <w:rFonts w:ascii="Arial" w:eastAsia="SimSun" w:hAnsi="Arial" w:cs="Arial"/>
      <w:sz w:val="20"/>
      <w:szCs w:val="20"/>
      <w:lang w:eastAsia="zh-CN"/>
    </w:rPr>
  </w:style>
  <w:style w:type="character" w:customStyle="1" w:styleId="Char3">
    <w:name w:val="Θέμα σχολίου Char"/>
    <w:basedOn w:val="Char10"/>
    <w:uiPriority w:val="99"/>
    <w:semiHidden/>
    <w:qFormat/>
    <w:rsid w:val="00D74A93"/>
    <w:rPr>
      <w:b/>
      <w:bCs/>
    </w:rPr>
  </w:style>
  <w:style w:type="character" w:customStyle="1" w:styleId="ListLabel1">
    <w:name w:val="ListLabel 1"/>
    <w:qFormat/>
    <w:rsid w:val="00394750"/>
    <w:rPr>
      <w:rFonts w:cs="OpenSymbol"/>
      <w:sz w:val="24"/>
    </w:rPr>
  </w:style>
  <w:style w:type="character" w:customStyle="1" w:styleId="ListLabel2">
    <w:name w:val="ListLabel 2"/>
    <w:qFormat/>
    <w:rsid w:val="00394750"/>
    <w:rPr>
      <w:rFonts w:cs="OpenSymbol"/>
    </w:rPr>
  </w:style>
  <w:style w:type="character" w:customStyle="1" w:styleId="ListLabel3">
    <w:name w:val="ListLabel 3"/>
    <w:qFormat/>
    <w:rsid w:val="00394750"/>
    <w:rPr>
      <w:rFonts w:cs="OpenSymbol"/>
    </w:rPr>
  </w:style>
  <w:style w:type="character" w:customStyle="1" w:styleId="ListLabel4">
    <w:name w:val="ListLabel 4"/>
    <w:qFormat/>
    <w:rsid w:val="00394750"/>
    <w:rPr>
      <w:rFonts w:cs="OpenSymbol"/>
    </w:rPr>
  </w:style>
  <w:style w:type="character" w:customStyle="1" w:styleId="ListLabel5">
    <w:name w:val="ListLabel 5"/>
    <w:qFormat/>
    <w:rsid w:val="00394750"/>
    <w:rPr>
      <w:rFonts w:cs="OpenSymbol"/>
    </w:rPr>
  </w:style>
  <w:style w:type="character" w:customStyle="1" w:styleId="ListLabel6">
    <w:name w:val="ListLabel 6"/>
    <w:qFormat/>
    <w:rsid w:val="00394750"/>
    <w:rPr>
      <w:rFonts w:cs="OpenSymbol"/>
    </w:rPr>
  </w:style>
  <w:style w:type="character" w:customStyle="1" w:styleId="ListLabel7">
    <w:name w:val="ListLabel 7"/>
    <w:qFormat/>
    <w:rsid w:val="00394750"/>
    <w:rPr>
      <w:rFonts w:cs="OpenSymbol"/>
    </w:rPr>
  </w:style>
  <w:style w:type="character" w:customStyle="1" w:styleId="ListLabel8">
    <w:name w:val="ListLabel 8"/>
    <w:qFormat/>
    <w:rsid w:val="00394750"/>
    <w:rPr>
      <w:rFonts w:cs="OpenSymbol"/>
    </w:rPr>
  </w:style>
  <w:style w:type="character" w:customStyle="1" w:styleId="ListLabel9">
    <w:name w:val="ListLabel 9"/>
    <w:qFormat/>
    <w:rsid w:val="00394750"/>
    <w:rPr>
      <w:rFonts w:cs="OpenSymbol"/>
    </w:rPr>
  </w:style>
  <w:style w:type="character" w:customStyle="1" w:styleId="ListLabel10">
    <w:name w:val="ListLabel 10"/>
    <w:qFormat/>
    <w:rsid w:val="00394750"/>
    <w:rPr>
      <w:rFonts w:cs="OpenSymbol"/>
      <w:sz w:val="24"/>
    </w:rPr>
  </w:style>
  <w:style w:type="character" w:customStyle="1" w:styleId="ListLabel11">
    <w:name w:val="ListLabel 11"/>
    <w:qFormat/>
    <w:rsid w:val="00394750"/>
    <w:rPr>
      <w:rFonts w:cs="OpenSymbol"/>
    </w:rPr>
  </w:style>
  <w:style w:type="character" w:customStyle="1" w:styleId="ListLabel12">
    <w:name w:val="ListLabel 12"/>
    <w:qFormat/>
    <w:rsid w:val="00394750"/>
    <w:rPr>
      <w:rFonts w:cs="OpenSymbol"/>
    </w:rPr>
  </w:style>
  <w:style w:type="character" w:customStyle="1" w:styleId="ListLabel13">
    <w:name w:val="ListLabel 13"/>
    <w:qFormat/>
    <w:rsid w:val="00394750"/>
    <w:rPr>
      <w:rFonts w:cs="OpenSymbol"/>
    </w:rPr>
  </w:style>
  <w:style w:type="character" w:customStyle="1" w:styleId="ListLabel14">
    <w:name w:val="ListLabel 14"/>
    <w:qFormat/>
    <w:rsid w:val="00394750"/>
    <w:rPr>
      <w:rFonts w:cs="OpenSymbol"/>
    </w:rPr>
  </w:style>
  <w:style w:type="character" w:customStyle="1" w:styleId="ListLabel15">
    <w:name w:val="ListLabel 15"/>
    <w:qFormat/>
    <w:rsid w:val="00394750"/>
    <w:rPr>
      <w:rFonts w:cs="OpenSymbol"/>
    </w:rPr>
  </w:style>
  <w:style w:type="character" w:customStyle="1" w:styleId="ListLabel16">
    <w:name w:val="ListLabel 16"/>
    <w:qFormat/>
    <w:rsid w:val="00394750"/>
    <w:rPr>
      <w:rFonts w:cs="OpenSymbol"/>
    </w:rPr>
  </w:style>
  <w:style w:type="character" w:customStyle="1" w:styleId="ListLabel17">
    <w:name w:val="ListLabel 17"/>
    <w:qFormat/>
    <w:rsid w:val="00394750"/>
    <w:rPr>
      <w:rFonts w:cs="OpenSymbol"/>
    </w:rPr>
  </w:style>
  <w:style w:type="character" w:customStyle="1" w:styleId="ListLabel18">
    <w:name w:val="ListLabel 18"/>
    <w:qFormat/>
    <w:rsid w:val="00394750"/>
    <w:rPr>
      <w:rFonts w:cs="OpenSymbol"/>
    </w:rPr>
  </w:style>
  <w:style w:type="character" w:customStyle="1" w:styleId="ListLabel19">
    <w:name w:val="ListLabel 19"/>
    <w:qFormat/>
    <w:rsid w:val="00394750"/>
    <w:rPr>
      <w:rFonts w:cs="Courier New"/>
    </w:rPr>
  </w:style>
  <w:style w:type="character" w:customStyle="1" w:styleId="ListLabel20">
    <w:name w:val="ListLabel 20"/>
    <w:qFormat/>
    <w:rsid w:val="00394750"/>
    <w:rPr>
      <w:rFonts w:cs="Courier New"/>
    </w:rPr>
  </w:style>
  <w:style w:type="character" w:customStyle="1" w:styleId="ListLabel21">
    <w:name w:val="ListLabel 21"/>
    <w:qFormat/>
    <w:rsid w:val="00394750"/>
    <w:rPr>
      <w:rFonts w:cs="Courier New"/>
    </w:rPr>
  </w:style>
  <w:style w:type="character" w:customStyle="1" w:styleId="ListLabel22">
    <w:name w:val="ListLabel 22"/>
    <w:qFormat/>
    <w:rsid w:val="00394750"/>
    <w:rPr>
      <w:rFonts w:cs="Courier New"/>
    </w:rPr>
  </w:style>
  <w:style w:type="character" w:customStyle="1" w:styleId="ListLabel23">
    <w:name w:val="ListLabel 23"/>
    <w:qFormat/>
    <w:rsid w:val="00394750"/>
    <w:rPr>
      <w:rFonts w:cs="Courier New"/>
    </w:rPr>
  </w:style>
  <w:style w:type="character" w:customStyle="1" w:styleId="ListLabel24">
    <w:name w:val="ListLabel 24"/>
    <w:qFormat/>
    <w:rsid w:val="00394750"/>
    <w:rPr>
      <w:rFonts w:cs="Courier New"/>
    </w:rPr>
  </w:style>
  <w:style w:type="character" w:customStyle="1" w:styleId="ListLabel25">
    <w:name w:val="ListLabel 25"/>
    <w:qFormat/>
    <w:rsid w:val="00394750"/>
    <w:rPr>
      <w:rFonts w:cs="OpenSymbol"/>
    </w:rPr>
  </w:style>
  <w:style w:type="character" w:customStyle="1" w:styleId="ListLabel26">
    <w:name w:val="ListLabel 26"/>
    <w:qFormat/>
    <w:rsid w:val="00394750"/>
    <w:rPr>
      <w:rFonts w:cs="OpenSymbol"/>
    </w:rPr>
  </w:style>
  <w:style w:type="character" w:customStyle="1" w:styleId="ListLabel27">
    <w:name w:val="ListLabel 27"/>
    <w:qFormat/>
    <w:rsid w:val="00394750"/>
    <w:rPr>
      <w:rFonts w:cs="OpenSymbol"/>
    </w:rPr>
  </w:style>
  <w:style w:type="character" w:customStyle="1" w:styleId="ListLabel28">
    <w:name w:val="ListLabel 28"/>
    <w:qFormat/>
    <w:rsid w:val="00394750"/>
    <w:rPr>
      <w:rFonts w:cs="OpenSymbol"/>
    </w:rPr>
  </w:style>
  <w:style w:type="character" w:customStyle="1" w:styleId="ListLabel29">
    <w:name w:val="ListLabel 29"/>
    <w:qFormat/>
    <w:rsid w:val="00394750"/>
    <w:rPr>
      <w:rFonts w:cs="OpenSymbol"/>
    </w:rPr>
  </w:style>
  <w:style w:type="character" w:customStyle="1" w:styleId="ListLabel30">
    <w:name w:val="ListLabel 30"/>
    <w:qFormat/>
    <w:rsid w:val="00394750"/>
    <w:rPr>
      <w:rFonts w:cs="OpenSymbol"/>
    </w:rPr>
  </w:style>
  <w:style w:type="character" w:customStyle="1" w:styleId="ListLabel31">
    <w:name w:val="ListLabel 31"/>
    <w:qFormat/>
    <w:rsid w:val="00394750"/>
    <w:rPr>
      <w:rFonts w:cs="OpenSymbol"/>
    </w:rPr>
  </w:style>
  <w:style w:type="character" w:customStyle="1" w:styleId="ListLabel32">
    <w:name w:val="ListLabel 32"/>
    <w:qFormat/>
    <w:rsid w:val="00394750"/>
    <w:rPr>
      <w:rFonts w:cs="OpenSymbol"/>
    </w:rPr>
  </w:style>
  <w:style w:type="character" w:customStyle="1" w:styleId="ListLabel33">
    <w:name w:val="ListLabel 33"/>
    <w:qFormat/>
    <w:rsid w:val="00394750"/>
    <w:rPr>
      <w:rFonts w:cs="OpenSymbol"/>
    </w:rPr>
  </w:style>
  <w:style w:type="character" w:customStyle="1" w:styleId="ListLabel34">
    <w:name w:val="ListLabel 34"/>
    <w:qFormat/>
    <w:rsid w:val="00394750"/>
    <w:rPr>
      <w:rFonts w:cs="OpenSymbol"/>
    </w:rPr>
  </w:style>
  <w:style w:type="character" w:customStyle="1" w:styleId="ListLabel35">
    <w:name w:val="ListLabel 35"/>
    <w:qFormat/>
    <w:rsid w:val="00394750"/>
    <w:rPr>
      <w:rFonts w:cs="OpenSymbol"/>
    </w:rPr>
  </w:style>
  <w:style w:type="character" w:customStyle="1" w:styleId="ListLabel36">
    <w:name w:val="ListLabel 36"/>
    <w:qFormat/>
    <w:rsid w:val="00394750"/>
    <w:rPr>
      <w:rFonts w:cs="OpenSymbol"/>
    </w:rPr>
  </w:style>
  <w:style w:type="character" w:customStyle="1" w:styleId="ListLabel37">
    <w:name w:val="ListLabel 37"/>
    <w:qFormat/>
    <w:rsid w:val="00394750"/>
    <w:rPr>
      <w:rFonts w:cs="OpenSymbol"/>
    </w:rPr>
  </w:style>
  <w:style w:type="character" w:customStyle="1" w:styleId="ListLabel38">
    <w:name w:val="ListLabel 38"/>
    <w:qFormat/>
    <w:rsid w:val="00394750"/>
    <w:rPr>
      <w:rFonts w:cs="OpenSymbol"/>
    </w:rPr>
  </w:style>
  <w:style w:type="character" w:customStyle="1" w:styleId="ListLabel39">
    <w:name w:val="ListLabel 39"/>
    <w:qFormat/>
    <w:rsid w:val="00394750"/>
    <w:rPr>
      <w:rFonts w:cs="OpenSymbol"/>
    </w:rPr>
  </w:style>
  <w:style w:type="character" w:customStyle="1" w:styleId="ListLabel40">
    <w:name w:val="ListLabel 40"/>
    <w:qFormat/>
    <w:rsid w:val="00394750"/>
    <w:rPr>
      <w:rFonts w:cs="OpenSymbol"/>
    </w:rPr>
  </w:style>
  <w:style w:type="character" w:customStyle="1" w:styleId="ListLabel41">
    <w:name w:val="ListLabel 41"/>
    <w:qFormat/>
    <w:rsid w:val="00394750"/>
    <w:rPr>
      <w:rFonts w:cs="OpenSymbol"/>
    </w:rPr>
  </w:style>
  <w:style w:type="character" w:customStyle="1" w:styleId="ListLabel42">
    <w:name w:val="ListLabel 42"/>
    <w:qFormat/>
    <w:rsid w:val="00394750"/>
    <w:rPr>
      <w:rFonts w:cs="OpenSymbol"/>
    </w:rPr>
  </w:style>
  <w:style w:type="character" w:customStyle="1" w:styleId="ListLabel43">
    <w:name w:val="ListLabel 43"/>
    <w:qFormat/>
    <w:rsid w:val="00394750"/>
    <w:rPr>
      <w:rFonts w:cs="OpenSymbol"/>
      <w:sz w:val="24"/>
    </w:rPr>
  </w:style>
  <w:style w:type="character" w:customStyle="1" w:styleId="ListLabel44">
    <w:name w:val="ListLabel 44"/>
    <w:qFormat/>
    <w:rsid w:val="00394750"/>
    <w:rPr>
      <w:rFonts w:cs="OpenSymbol"/>
    </w:rPr>
  </w:style>
  <w:style w:type="character" w:customStyle="1" w:styleId="ListLabel45">
    <w:name w:val="ListLabel 45"/>
    <w:qFormat/>
    <w:rsid w:val="00394750"/>
    <w:rPr>
      <w:rFonts w:cs="OpenSymbol"/>
    </w:rPr>
  </w:style>
  <w:style w:type="character" w:customStyle="1" w:styleId="ListLabel46">
    <w:name w:val="ListLabel 46"/>
    <w:qFormat/>
    <w:rsid w:val="00394750"/>
    <w:rPr>
      <w:rFonts w:cs="OpenSymbol"/>
    </w:rPr>
  </w:style>
  <w:style w:type="character" w:customStyle="1" w:styleId="ListLabel47">
    <w:name w:val="ListLabel 47"/>
    <w:qFormat/>
    <w:rsid w:val="00394750"/>
    <w:rPr>
      <w:rFonts w:cs="OpenSymbol"/>
    </w:rPr>
  </w:style>
  <w:style w:type="character" w:customStyle="1" w:styleId="ListLabel48">
    <w:name w:val="ListLabel 48"/>
    <w:qFormat/>
    <w:rsid w:val="00394750"/>
    <w:rPr>
      <w:rFonts w:cs="OpenSymbol"/>
    </w:rPr>
  </w:style>
  <w:style w:type="character" w:customStyle="1" w:styleId="ListLabel49">
    <w:name w:val="ListLabel 49"/>
    <w:qFormat/>
    <w:rsid w:val="00394750"/>
    <w:rPr>
      <w:rFonts w:cs="OpenSymbol"/>
    </w:rPr>
  </w:style>
  <w:style w:type="character" w:customStyle="1" w:styleId="ListLabel50">
    <w:name w:val="ListLabel 50"/>
    <w:qFormat/>
    <w:rsid w:val="00394750"/>
    <w:rPr>
      <w:rFonts w:cs="OpenSymbol"/>
    </w:rPr>
  </w:style>
  <w:style w:type="character" w:customStyle="1" w:styleId="ListLabel51">
    <w:name w:val="ListLabel 51"/>
    <w:qFormat/>
    <w:rsid w:val="00394750"/>
    <w:rPr>
      <w:rFonts w:cs="OpenSymbol"/>
    </w:rPr>
  </w:style>
  <w:style w:type="character" w:customStyle="1" w:styleId="ListLabel52">
    <w:name w:val="ListLabel 52"/>
    <w:qFormat/>
    <w:rsid w:val="00394750"/>
    <w:rPr>
      <w:rFonts w:cs="OpenSymbol"/>
      <w:sz w:val="24"/>
    </w:rPr>
  </w:style>
  <w:style w:type="character" w:customStyle="1" w:styleId="ListLabel53">
    <w:name w:val="ListLabel 53"/>
    <w:qFormat/>
    <w:rsid w:val="00394750"/>
    <w:rPr>
      <w:rFonts w:cs="OpenSymbol"/>
    </w:rPr>
  </w:style>
  <w:style w:type="character" w:customStyle="1" w:styleId="ListLabel54">
    <w:name w:val="ListLabel 54"/>
    <w:qFormat/>
    <w:rsid w:val="00394750"/>
    <w:rPr>
      <w:rFonts w:cs="OpenSymbol"/>
    </w:rPr>
  </w:style>
  <w:style w:type="character" w:customStyle="1" w:styleId="ListLabel55">
    <w:name w:val="ListLabel 55"/>
    <w:qFormat/>
    <w:rsid w:val="00394750"/>
    <w:rPr>
      <w:rFonts w:cs="OpenSymbol"/>
    </w:rPr>
  </w:style>
  <w:style w:type="character" w:customStyle="1" w:styleId="ListLabel56">
    <w:name w:val="ListLabel 56"/>
    <w:qFormat/>
    <w:rsid w:val="00394750"/>
    <w:rPr>
      <w:rFonts w:cs="OpenSymbol"/>
    </w:rPr>
  </w:style>
  <w:style w:type="character" w:customStyle="1" w:styleId="ListLabel57">
    <w:name w:val="ListLabel 57"/>
    <w:qFormat/>
    <w:rsid w:val="00394750"/>
    <w:rPr>
      <w:rFonts w:cs="OpenSymbol"/>
    </w:rPr>
  </w:style>
  <w:style w:type="character" w:customStyle="1" w:styleId="ListLabel58">
    <w:name w:val="ListLabel 58"/>
    <w:qFormat/>
    <w:rsid w:val="00394750"/>
    <w:rPr>
      <w:rFonts w:cs="OpenSymbol"/>
    </w:rPr>
  </w:style>
  <w:style w:type="character" w:customStyle="1" w:styleId="ListLabel59">
    <w:name w:val="ListLabel 59"/>
    <w:qFormat/>
    <w:rsid w:val="00394750"/>
    <w:rPr>
      <w:rFonts w:cs="OpenSymbol"/>
    </w:rPr>
  </w:style>
  <w:style w:type="character" w:customStyle="1" w:styleId="ListLabel60">
    <w:name w:val="ListLabel 60"/>
    <w:qFormat/>
    <w:rsid w:val="00394750"/>
    <w:rPr>
      <w:rFonts w:cs="OpenSymbol"/>
    </w:rPr>
  </w:style>
  <w:style w:type="character" w:customStyle="1" w:styleId="ListLabel61">
    <w:name w:val="ListLabel 61"/>
    <w:qFormat/>
    <w:rsid w:val="00394750"/>
    <w:rPr>
      <w:rFonts w:cs="OpenSymbol"/>
      <w:sz w:val="24"/>
    </w:rPr>
  </w:style>
  <w:style w:type="character" w:customStyle="1" w:styleId="ListLabel62">
    <w:name w:val="ListLabel 62"/>
    <w:qFormat/>
    <w:rsid w:val="00394750"/>
    <w:rPr>
      <w:rFonts w:cs="OpenSymbol"/>
    </w:rPr>
  </w:style>
  <w:style w:type="character" w:customStyle="1" w:styleId="ListLabel63">
    <w:name w:val="ListLabel 63"/>
    <w:qFormat/>
    <w:rsid w:val="00394750"/>
    <w:rPr>
      <w:rFonts w:cs="OpenSymbol"/>
    </w:rPr>
  </w:style>
  <w:style w:type="character" w:customStyle="1" w:styleId="ListLabel64">
    <w:name w:val="ListLabel 64"/>
    <w:qFormat/>
    <w:rsid w:val="00394750"/>
    <w:rPr>
      <w:rFonts w:cs="OpenSymbol"/>
    </w:rPr>
  </w:style>
  <w:style w:type="character" w:customStyle="1" w:styleId="ListLabel65">
    <w:name w:val="ListLabel 65"/>
    <w:qFormat/>
    <w:rsid w:val="00394750"/>
    <w:rPr>
      <w:rFonts w:cs="OpenSymbol"/>
    </w:rPr>
  </w:style>
  <w:style w:type="character" w:customStyle="1" w:styleId="ListLabel66">
    <w:name w:val="ListLabel 66"/>
    <w:qFormat/>
    <w:rsid w:val="00394750"/>
    <w:rPr>
      <w:rFonts w:cs="OpenSymbol"/>
    </w:rPr>
  </w:style>
  <w:style w:type="character" w:customStyle="1" w:styleId="ListLabel67">
    <w:name w:val="ListLabel 67"/>
    <w:qFormat/>
    <w:rsid w:val="00394750"/>
    <w:rPr>
      <w:rFonts w:cs="OpenSymbol"/>
    </w:rPr>
  </w:style>
  <w:style w:type="character" w:customStyle="1" w:styleId="ListLabel68">
    <w:name w:val="ListLabel 68"/>
    <w:qFormat/>
    <w:rsid w:val="00394750"/>
    <w:rPr>
      <w:rFonts w:cs="OpenSymbol"/>
    </w:rPr>
  </w:style>
  <w:style w:type="character" w:customStyle="1" w:styleId="ListLabel69">
    <w:name w:val="ListLabel 69"/>
    <w:qFormat/>
    <w:rsid w:val="00394750"/>
    <w:rPr>
      <w:rFonts w:cs="OpenSymbol"/>
    </w:rPr>
  </w:style>
  <w:style w:type="character" w:customStyle="1" w:styleId="ListLabel70">
    <w:name w:val="ListLabel 70"/>
    <w:qFormat/>
    <w:rsid w:val="00394750"/>
    <w:rPr>
      <w:rFonts w:cs="OpenSymbol"/>
      <w:b w:val="0"/>
      <w:sz w:val="24"/>
    </w:rPr>
  </w:style>
  <w:style w:type="character" w:customStyle="1" w:styleId="ListLabel71">
    <w:name w:val="ListLabel 71"/>
    <w:qFormat/>
    <w:rsid w:val="00394750"/>
    <w:rPr>
      <w:rFonts w:cs="OpenSymbol"/>
    </w:rPr>
  </w:style>
  <w:style w:type="character" w:customStyle="1" w:styleId="ListLabel72">
    <w:name w:val="ListLabel 72"/>
    <w:qFormat/>
    <w:rsid w:val="00394750"/>
    <w:rPr>
      <w:rFonts w:cs="OpenSymbol"/>
    </w:rPr>
  </w:style>
  <w:style w:type="character" w:customStyle="1" w:styleId="ListLabel73">
    <w:name w:val="ListLabel 73"/>
    <w:qFormat/>
    <w:rsid w:val="00394750"/>
    <w:rPr>
      <w:rFonts w:cs="OpenSymbol"/>
    </w:rPr>
  </w:style>
  <w:style w:type="character" w:customStyle="1" w:styleId="ListLabel74">
    <w:name w:val="ListLabel 74"/>
    <w:qFormat/>
    <w:rsid w:val="00394750"/>
    <w:rPr>
      <w:rFonts w:cs="OpenSymbol"/>
    </w:rPr>
  </w:style>
  <w:style w:type="character" w:customStyle="1" w:styleId="ListLabel75">
    <w:name w:val="ListLabel 75"/>
    <w:qFormat/>
    <w:rsid w:val="00394750"/>
    <w:rPr>
      <w:rFonts w:cs="OpenSymbol"/>
    </w:rPr>
  </w:style>
  <w:style w:type="character" w:customStyle="1" w:styleId="ListLabel76">
    <w:name w:val="ListLabel 76"/>
    <w:qFormat/>
    <w:rsid w:val="00394750"/>
    <w:rPr>
      <w:rFonts w:cs="OpenSymbol"/>
    </w:rPr>
  </w:style>
  <w:style w:type="character" w:customStyle="1" w:styleId="ListLabel77">
    <w:name w:val="ListLabel 77"/>
    <w:qFormat/>
    <w:rsid w:val="00394750"/>
    <w:rPr>
      <w:rFonts w:cs="OpenSymbol"/>
    </w:rPr>
  </w:style>
  <w:style w:type="character" w:customStyle="1" w:styleId="ListLabel78">
    <w:name w:val="ListLabel 78"/>
    <w:qFormat/>
    <w:rsid w:val="00394750"/>
    <w:rPr>
      <w:rFonts w:cs="OpenSymbol"/>
    </w:rPr>
  </w:style>
  <w:style w:type="character" w:customStyle="1" w:styleId="ListLabel79">
    <w:name w:val="ListLabel 79"/>
    <w:qFormat/>
    <w:rsid w:val="00394750"/>
    <w:rPr>
      <w:rFonts w:cs="OpenSymbol"/>
      <w:sz w:val="24"/>
    </w:rPr>
  </w:style>
  <w:style w:type="character" w:customStyle="1" w:styleId="ListLabel80">
    <w:name w:val="ListLabel 80"/>
    <w:qFormat/>
    <w:rsid w:val="00394750"/>
    <w:rPr>
      <w:rFonts w:cs="OpenSymbol"/>
    </w:rPr>
  </w:style>
  <w:style w:type="character" w:customStyle="1" w:styleId="ListLabel81">
    <w:name w:val="ListLabel 81"/>
    <w:qFormat/>
    <w:rsid w:val="00394750"/>
    <w:rPr>
      <w:rFonts w:cs="OpenSymbol"/>
    </w:rPr>
  </w:style>
  <w:style w:type="character" w:customStyle="1" w:styleId="ListLabel82">
    <w:name w:val="ListLabel 82"/>
    <w:qFormat/>
    <w:rsid w:val="00394750"/>
    <w:rPr>
      <w:rFonts w:cs="OpenSymbol"/>
    </w:rPr>
  </w:style>
  <w:style w:type="character" w:customStyle="1" w:styleId="ListLabel83">
    <w:name w:val="ListLabel 83"/>
    <w:qFormat/>
    <w:rsid w:val="00394750"/>
    <w:rPr>
      <w:rFonts w:cs="OpenSymbol"/>
    </w:rPr>
  </w:style>
  <w:style w:type="character" w:customStyle="1" w:styleId="ListLabel84">
    <w:name w:val="ListLabel 84"/>
    <w:qFormat/>
    <w:rsid w:val="00394750"/>
    <w:rPr>
      <w:rFonts w:cs="OpenSymbol"/>
    </w:rPr>
  </w:style>
  <w:style w:type="character" w:customStyle="1" w:styleId="ListLabel85">
    <w:name w:val="ListLabel 85"/>
    <w:qFormat/>
    <w:rsid w:val="00394750"/>
    <w:rPr>
      <w:rFonts w:cs="OpenSymbol"/>
    </w:rPr>
  </w:style>
  <w:style w:type="character" w:customStyle="1" w:styleId="ListLabel86">
    <w:name w:val="ListLabel 86"/>
    <w:qFormat/>
    <w:rsid w:val="00394750"/>
    <w:rPr>
      <w:rFonts w:cs="OpenSymbol"/>
    </w:rPr>
  </w:style>
  <w:style w:type="character" w:customStyle="1" w:styleId="ListLabel87">
    <w:name w:val="ListLabel 87"/>
    <w:qFormat/>
    <w:rsid w:val="00394750"/>
    <w:rPr>
      <w:rFonts w:cs="OpenSymbol"/>
    </w:rPr>
  </w:style>
  <w:style w:type="character" w:customStyle="1" w:styleId="ListLabel88">
    <w:name w:val="ListLabel 88"/>
    <w:qFormat/>
    <w:rsid w:val="00394750"/>
    <w:rPr>
      <w:rFonts w:cs="OpenSymbol"/>
      <w:sz w:val="24"/>
    </w:rPr>
  </w:style>
  <w:style w:type="character" w:customStyle="1" w:styleId="ListLabel89">
    <w:name w:val="ListLabel 89"/>
    <w:qFormat/>
    <w:rsid w:val="00394750"/>
    <w:rPr>
      <w:rFonts w:cs="OpenSymbol"/>
    </w:rPr>
  </w:style>
  <w:style w:type="character" w:customStyle="1" w:styleId="ListLabel90">
    <w:name w:val="ListLabel 90"/>
    <w:qFormat/>
    <w:rsid w:val="00394750"/>
    <w:rPr>
      <w:rFonts w:cs="OpenSymbol"/>
    </w:rPr>
  </w:style>
  <w:style w:type="character" w:customStyle="1" w:styleId="ListLabel91">
    <w:name w:val="ListLabel 91"/>
    <w:qFormat/>
    <w:rsid w:val="00394750"/>
    <w:rPr>
      <w:rFonts w:cs="OpenSymbol"/>
    </w:rPr>
  </w:style>
  <w:style w:type="character" w:customStyle="1" w:styleId="ListLabel92">
    <w:name w:val="ListLabel 92"/>
    <w:qFormat/>
    <w:rsid w:val="00394750"/>
    <w:rPr>
      <w:rFonts w:cs="OpenSymbol"/>
    </w:rPr>
  </w:style>
  <w:style w:type="character" w:customStyle="1" w:styleId="ListLabel93">
    <w:name w:val="ListLabel 93"/>
    <w:qFormat/>
    <w:rsid w:val="00394750"/>
    <w:rPr>
      <w:rFonts w:cs="OpenSymbol"/>
    </w:rPr>
  </w:style>
  <w:style w:type="character" w:customStyle="1" w:styleId="ListLabel94">
    <w:name w:val="ListLabel 94"/>
    <w:qFormat/>
    <w:rsid w:val="00394750"/>
    <w:rPr>
      <w:rFonts w:cs="OpenSymbol"/>
    </w:rPr>
  </w:style>
  <w:style w:type="character" w:customStyle="1" w:styleId="ListLabel95">
    <w:name w:val="ListLabel 95"/>
    <w:qFormat/>
    <w:rsid w:val="00394750"/>
    <w:rPr>
      <w:rFonts w:cs="OpenSymbol"/>
    </w:rPr>
  </w:style>
  <w:style w:type="character" w:customStyle="1" w:styleId="ListLabel96">
    <w:name w:val="ListLabel 96"/>
    <w:qFormat/>
    <w:rsid w:val="00394750"/>
    <w:rPr>
      <w:rFonts w:cs="OpenSymbol"/>
    </w:rPr>
  </w:style>
  <w:style w:type="character" w:customStyle="1" w:styleId="ListLabel97">
    <w:name w:val="ListLabel 97"/>
    <w:qFormat/>
    <w:rsid w:val="00394750"/>
    <w:rPr>
      <w:rFonts w:cs="OpenSymbol"/>
      <w:sz w:val="24"/>
    </w:rPr>
  </w:style>
  <w:style w:type="character" w:customStyle="1" w:styleId="ListLabel98">
    <w:name w:val="ListLabel 98"/>
    <w:qFormat/>
    <w:rsid w:val="00394750"/>
    <w:rPr>
      <w:rFonts w:cs="OpenSymbol"/>
    </w:rPr>
  </w:style>
  <w:style w:type="character" w:customStyle="1" w:styleId="ListLabel99">
    <w:name w:val="ListLabel 99"/>
    <w:qFormat/>
    <w:rsid w:val="00394750"/>
    <w:rPr>
      <w:rFonts w:cs="OpenSymbol"/>
    </w:rPr>
  </w:style>
  <w:style w:type="character" w:customStyle="1" w:styleId="ListLabel100">
    <w:name w:val="ListLabel 100"/>
    <w:qFormat/>
    <w:rsid w:val="00394750"/>
    <w:rPr>
      <w:rFonts w:cs="OpenSymbol"/>
    </w:rPr>
  </w:style>
  <w:style w:type="character" w:customStyle="1" w:styleId="ListLabel101">
    <w:name w:val="ListLabel 101"/>
    <w:qFormat/>
    <w:rsid w:val="00394750"/>
    <w:rPr>
      <w:rFonts w:cs="OpenSymbol"/>
    </w:rPr>
  </w:style>
  <w:style w:type="character" w:customStyle="1" w:styleId="ListLabel102">
    <w:name w:val="ListLabel 102"/>
    <w:qFormat/>
    <w:rsid w:val="00394750"/>
    <w:rPr>
      <w:rFonts w:cs="OpenSymbol"/>
    </w:rPr>
  </w:style>
  <w:style w:type="character" w:customStyle="1" w:styleId="ListLabel103">
    <w:name w:val="ListLabel 103"/>
    <w:qFormat/>
    <w:rsid w:val="00394750"/>
    <w:rPr>
      <w:rFonts w:cs="OpenSymbol"/>
    </w:rPr>
  </w:style>
  <w:style w:type="character" w:customStyle="1" w:styleId="ListLabel104">
    <w:name w:val="ListLabel 104"/>
    <w:qFormat/>
    <w:rsid w:val="00394750"/>
    <w:rPr>
      <w:rFonts w:cs="OpenSymbol"/>
    </w:rPr>
  </w:style>
  <w:style w:type="character" w:customStyle="1" w:styleId="ListLabel105">
    <w:name w:val="ListLabel 105"/>
    <w:qFormat/>
    <w:rsid w:val="00394750"/>
    <w:rPr>
      <w:rFonts w:cs="OpenSymbol"/>
    </w:rPr>
  </w:style>
  <w:style w:type="character" w:customStyle="1" w:styleId="ListLabel106">
    <w:name w:val="ListLabel 106"/>
    <w:qFormat/>
    <w:rsid w:val="00394750"/>
    <w:rPr>
      <w:rFonts w:cs="Courier New"/>
    </w:rPr>
  </w:style>
  <w:style w:type="character" w:customStyle="1" w:styleId="ListLabel107">
    <w:name w:val="ListLabel 107"/>
    <w:qFormat/>
    <w:rsid w:val="00394750"/>
    <w:rPr>
      <w:rFonts w:cs="Courier New"/>
    </w:rPr>
  </w:style>
  <w:style w:type="character" w:customStyle="1" w:styleId="ListLabel108">
    <w:name w:val="ListLabel 108"/>
    <w:qFormat/>
    <w:rsid w:val="00394750"/>
    <w:rPr>
      <w:rFonts w:cs="Courier New"/>
    </w:rPr>
  </w:style>
  <w:style w:type="character" w:customStyle="1" w:styleId="ListLabel109">
    <w:name w:val="ListLabel 109"/>
    <w:qFormat/>
    <w:rsid w:val="00394750"/>
    <w:rPr>
      <w:rFonts w:cs="Courier New"/>
    </w:rPr>
  </w:style>
  <w:style w:type="character" w:customStyle="1" w:styleId="ListLabel110">
    <w:name w:val="ListLabel 110"/>
    <w:qFormat/>
    <w:rsid w:val="00394750"/>
    <w:rPr>
      <w:rFonts w:cs="Courier New"/>
    </w:rPr>
  </w:style>
  <w:style w:type="character" w:customStyle="1" w:styleId="ListLabel111">
    <w:name w:val="ListLabel 111"/>
    <w:qFormat/>
    <w:rsid w:val="00394750"/>
    <w:rPr>
      <w:rFonts w:cs="Courier New"/>
    </w:rPr>
  </w:style>
  <w:style w:type="character" w:customStyle="1" w:styleId="ListLabel112">
    <w:name w:val="ListLabel 112"/>
    <w:qFormat/>
    <w:rsid w:val="00394750"/>
    <w:rPr>
      <w:rFonts w:cs="Courier New"/>
    </w:rPr>
  </w:style>
  <w:style w:type="character" w:customStyle="1" w:styleId="ListLabel113">
    <w:name w:val="ListLabel 113"/>
    <w:qFormat/>
    <w:rsid w:val="00394750"/>
    <w:rPr>
      <w:rFonts w:cs="Courier New"/>
    </w:rPr>
  </w:style>
  <w:style w:type="character" w:customStyle="1" w:styleId="ListLabel114">
    <w:name w:val="ListLabel 114"/>
    <w:qFormat/>
    <w:rsid w:val="00394750"/>
    <w:rPr>
      <w:rFonts w:cs="Courier New"/>
    </w:rPr>
  </w:style>
  <w:style w:type="character" w:customStyle="1" w:styleId="ListLabel115">
    <w:name w:val="ListLabel 115"/>
    <w:qFormat/>
    <w:rsid w:val="00394750"/>
    <w:rPr>
      <w:rFonts w:cs="Courier New"/>
    </w:rPr>
  </w:style>
  <w:style w:type="character" w:customStyle="1" w:styleId="ListLabel116">
    <w:name w:val="ListLabel 116"/>
    <w:qFormat/>
    <w:rsid w:val="00394750"/>
    <w:rPr>
      <w:rFonts w:cs="Courier New"/>
    </w:rPr>
  </w:style>
  <w:style w:type="character" w:customStyle="1" w:styleId="ListLabel117">
    <w:name w:val="ListLabel 117"/>
    <w:qFormat/>
    <w:rsid w:val="00394750"/>
    <w:rPr>
      <w:rFonts w:cs="Courier New"/>
    </w:rPr>
  </w:style>
  <w:style w:type="character" w:customStyle="1" w:styleId="ListLabel118">
    <w:name w:val="ListLabel 118"/>
    <w:qFormat/>
    <w:rsid w:val="00394750"/>
    <w:rPr>
      <w:rFonts w:cs="Courier New"/>
    </w:rPr>
  </w:style>
  <w:style w:type="character" w:customStyle="1" w:styleId="ListLabel119">
    <w:name w:val="ListLabel 119"/>
    <w:qFormat/>
    <w:rsid w:val="00394750"/>
    <w:rPr>
      <w:rFonts w:cs="Courier New"/>
    </w:rPr>
  </w:style>
  <w:style w:type="character" w:customStyle="1" w:styleId="ListLabel120">
    <w:name w:val="ListLabel 120"/>
    <w:qFormat/>
    <w:rsid w:val="00394750"/>
    <w:rPr>
      <w:rFonts w:cs="Courier New"/>
    </w:rPr>
  </w:style>
  <w:style w:type="character" w:customStyle="1" w:styleId="ListLabel121">
    <w:name w:val="ListLabel 121"/>
    <w:qFormat/>
    <w:rsid w:val="00394750"/>
    <w:rPr>
      <w:rFonts w:cs="Courier New"/>
    </w:rPr>
  </w:style>
  <w:style w:type="character" w:customStyle="1" w:styleId="ListLabel122">
    <w:name w:val="ListLabel 122"/>
    <w:qFormat/>
    <w:rsid w:val="00394750"/>
    <w:rPr>
      <w:rFonts w:cs="Courier New"/>
    </w:rPr>
  </w:style>
  <w:style w:type="character" w:customStyle="1" w:styleId="ListLabel123">
    <w:name w:val="ListLabel 123"/>
    <w:qFormat/>
    <w:rsid w:val="00394750"/>
    <w:rPr>
      <w:rFonts w:cs="Courier New"/>
    </w:rPr>
  </w:style>
  <w:style w:type="character" w:customStyle="1" w:styleId="ListLabel124">
    <w:name w:val="ListLabel 124"/>
    <w:qFormat/>
    <w:rsid w:val="00394750"/>
    <w:rPr>
      <w:rFonts w:cs="Courier New"/>
    </w:rPr>
  </w:style>
  <w:style w:type="character" w:customStyle="1" w:styleId="ListLabel125">
    <w:name w:val="ListLabel 125"/>
    <w:qFormat/>
    <w:rsid w:val="00394750"/>
    <w:rPr>
      <w:rFonts w:cs="Courier New"/>
    </w:rPr>
  </w:style>
  <w:style w:type="character" w:customStyle="1" w:styleId="ListLabel126">
    <w:name w:val="ListLabel 126"/>
    <w:qFormat/>
    <w:rsid w:val="00394750"/>
    <w:rPr>
      <w:rFonts w:cs="Courier New"/>
    </w:rPr>
  </w:style>
  <w:style w:type="character" w:customStyle="1" w:styleId="ListLabel127">
    <w:name w:val="ListLabel 127"/>
    <w:qFormat/>
    <w:rsid w:val="00394750"/>
    <w:rPr>
      <w:rFonts w:cs="Courier New"/>
    </w:rPr>
  </w:style>
  <w:style w:type="character" w:customStyle="1" w:styleId="ListLabel128">
    <w:name w:val="ListLabel 128"/>
    <w:qFormat/>
    <w:rsid w:val="00394750"/>
    <w:rPr>
      <w:rFonts w:cs="Courier New"/>
    </w:rPr>
  </w:style>
  <w:style w:type="character" w:customStyle="1" w:styleId="ListLabel129">
    <w:name w:val="ListLabel 129"/>
    <w:qFormat/>
    <w:rsid w:val="00394750"/>
    <w:rPr>
      <w:rFonts w:cs="Courier New"/>
    </w:rPr>
  </w:style>
  <w:style w:type="character" w:customStyle="1" w:styleId="ListLabel130">
    <w:name w:val="ListLabel 130"/>
    <w:qFormat/>
    <w:rsid w:val="00394750"/>
    <w:rPr>
      <w:rFonts w:cs="Courier New"/>
    </w:rPr>
  </w:style>
  <w:style w:type="character" w:customStyle="1" w:styleId="ListLabel131">
    <w:name w:val="ListLabel 131"/>
    <w:qFormat/>
    <w:rsid w:val="00394750"/>
    <w:rPr>
      <w:rFonts w:cs="Courier New"/>
    </w:rPr>
  </w:style>
  <w:style w:type="character" w:customStyle="1" w:styleId="ListLabel132">
    <w:name w:val="ListLabel 132"/>
    <w:qFormat/>
    <w:rsid w:val="00394750"/>
    <w:rPr>
      <w:rFonts w:cs="Courier New"/>
    </w:rPr>
  </w:style>
  <w:style w:type="character" w:customStyle="1" w:styleId="ListLabel133">
    <w:name w:val="ListLabel 133"/>
    <w:qFormat/>
    <w:rsid w:val="00394750"/>
    <w:rPr>
      <w:rFonts w:cs="Courier New"/>
    </w:rPr>
  </w:style>
  <w:style w:type="character" w:customStyle="1" w:styleId="ListLabel134">
    <w:name w:val="ListLabel 134"/>
    <w:qFormat/>
    <w:rsid w:val="00394750"/>
    <w:rPr>
      <w:rFonts w:cs="Courier New"/>
    </w:rPr>
  </w:style>
  <w:style w:type="character" w:customStyle="1" w:styleId="ListLabel135">
    <w:name w:val="ListLabel 135"/>
    <w:qFormat/>
    <w:rsid w:val="00394750"/>
    <w:rPr>
      <w:rFonts w:cs="Courier New"/>
    </w:rPr>
  </w:style>
  <w:style w:type="character" w:customStyle="1" w:styleId="ListLabel136">
    <w:name w:val="ListLabel 136"/>
    <w:qFormat/>
    <w:rsid w:val="00394750"/>
    <w:rPr>
      <w:rFonts w:cs="Courier New"/>
    </w:rPr>
  </w:style>
  <w:style w:type="character" w:customStyle="1" w:styleId="ListLabel137">
    <w:name w:val="ListLabel 137"/>
    <w:qFormat/>
    <w:rsid w:val="00394750"/>
    <w:rPr>
      <w:rFonts w:cs="Courier New"/>
    </w:rPr>
  </w:style>
  <w:style w:type="character" w:customStyle="1" w:styleId="ListLabel138">
    <w:name w:val="ListLabel 138"/>
    <w:qFormat/>
    <w:rsid w:val="00394750"/>
    <w:rPr>
      <w:rFonts w:cs="Courier New"/>
    </w:rPr>
  </w:style>
  <w:style w:type="character" w:customStyle="1" w:styleId="ListLabel139">
    <w:name w:val="ListLabel 139"/>
    <w:qFormat/>
    <w:rsid w:val="00394750"/>
    <w:rPr>
      <w:rFonts w:cs="Courier New"/>
    </w:rPr>
  </w:style>
  <w:style w:type="character" w:customStyle="1" w:styleId="ListLabel140">
    <w:name w:val="ListLabel 140"/>
    <w:qFormat/>
    <w:rsid w:val="00394750"/>
    <w:rPr>
      <w:rFonts w:cs="Courier New"/>
    </w:rPr>
  </w:style>
  <w:style w:type="character" w:customStyle="1" w:styleId="ListLabel141">
    <w:name w:val="ListLabel 141"/>
    <w:qFormat/>
    <w:rsid w:val="00394750"/>
    <w:rPr>
      <w:rFonts w:cs="Courier New"/>
    </w:rPr>
  </w:style>
  <w:style w:type="character" w:customStyle="1" w:styleId="IndexLink">
    <w:name w:val="Index Link"/>
    <w:qFormat/>
    <w:rsid w:val="00394750"/>
  </w:style>
  <w:style w:type="paragraph" w:customStyle="1" w:styleId="Heading">
    <w:name w:val="Heading"/>
    <w:basedOn w:val="a"/>
    <w:next w:val="aa"/>
    <w:qFormat/>
    <w:rsid w:val="00394750"/>
    <w:pPr>
      <w:keepNext/>
      <w:spacing w:before="240"/>
    </w:pPr>
    <w:rPr>
      <w:rFonts w:ascii="Liberation Sans" w:eastAsia="Microsoft YaHei" w:hAnsi="Liberation Sans"/>
      <w:sz w:val="28"/>
      <w:szCs w:val="28"/>
    </w:rPr>
  </w:style>
  <w:style w:type="paragraph" w:styleId="aa">
    <w:name w:val="Body Text"/>
    <w:basedOn w:val="a"/>
    <w:rsid w:val="00394750"/>
    <w:pPr>
      <w:spacing w:after="140" w:line="288" w:lineRule="auto"/>
    </w:pPr>
  </w:style>
  <w:style w:type="paragraph" w:styleId="ab">
    <w:name w:val="List"/>
    <w:basedOn w:val="aa"/>
    <w:rsid w:val="00394750"/>
  </w:style>
  <w:style w:type="paragraph" w:customStyle="1" w:styleId="Caption">
    <w:name w:val="Caption"/>
    <w:basedOn w:val="a"/>
    <w:qFormat/>
    <w:rsid w:val="00394750"/>
    <w:pPr>
      <w:suppressLineNumbers/>
      <w:spacing w:before="120"/>
    </w:pPr>
    <w:rPr>
      <w:i/>
      <w:iCs/>
      <w:sz w:val="24"/>
      <w:szCs w:val="24"/>
    </w:rPr>
  </w:style>
  <w:style w:type="paragraph" w:customStyle="1" w:styleId="Index">
    <w:name w:val="Index"/>
    <w:basedOn w:val="a"/>
    <w:qFormat/>
    <w:rsid w:val="00394750"/>
    <w:pPr>
      <w:suppressLineNumbers/>
    </w:pPr>
  </w:style>
  <w:style w:type="paragraph" w:styleId="ac">
    <w:name w:val="List Paragraph"/>
    <w:basedOn w:val="a"/>
    <w:uiPriority w:val="34"/>
    <w:qFormat/>
    <w:rsid w:val="002132E6"/>
    <w:pPr>
      <w:ind w:left="720"/>
      <w:contextualSpacing/>
    </w:pPr>
  </w:style>
  <w:style w:type="paragraph" w:styleId="ad">
    <w:name w:val="TOC Heading"/>
    <w:basedOn w:val="Heading1"/>
    <w:uiPriority w:val="39"/>
    <w:unhideWhenUsed/>
    <w:qFormat/>
    <w:rsid w:val="002132E6"/>
    <w:pPr>
      <w:numPr>
        <w:numId w:val="0"/>
      </w:numPr>
    </w:pPr>
    <w:rPr>
      <w:lang w:val="en-US" w:eastAsia="ja-JP"/>
    </w:rPr>
  </w:style>
  <w:style w:type="paragraph" w:customStyle="1" w:styleId="Header">
    <w:name w:val="Header"/>
    <w:basedOn w:val="a"/>
    <w:link w:val="Char"/>
    <w:uiPriority w:val="99"/>
    <w:unhideWhenUsed/>
    <w:rsid w:val="00A85A3F"/>
    <w:pPr>
      <w:tabs>
        <w:tab w:val="center" w:pos="4513"/>
        <w:tab w:val="right" w:pos="9026"/>
      </w:tabs>
      <w:spacing w:after="0" w:line="240" w:lineRule="auto"/>
    </w:pPr>
  </w:style>
  <w:style w:type="paragraph" w:customStyle="1" w:styleId="Footer">
    <w:name w:val="Footer"/>
    <w:basedOn w:val="a"/>
    <w:uiPriority w:val="99"/>
    <w:unhideWhenUsed/>
    <w:rsid w:val="00A85A3F"/>
    <w:pPr>
      <w:tabs>
        <w:tab w:val="center" w:pos="4513"/>
        <w:tab w:val="right" w:pos="9026"/>
      </w:tabs>
      <w:spacing w:after="0" w:line="240" w:lineRule="auto"/>
    </w:pPr>
  </w:style>
  <w:style w:type="paragraph" w:styleId="a3">
    <w:name w:val="Title"/>
    <w:basedOn w:val="a"/>
    <w:link w:val="Char0"/>
    <w:uiPriority w:val="10"/>
    <w:qFormat/>
    <w:rsid w:val="00CC60C0"/>
    <w:pP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a4">
    <w:name w:val="Balloon Text"/>
    <w:basedOn w:val="a"/>
    <w:link w:val="Char1"/>
    <w:uiPriority w:val="99"/>
    <w:semiHidden/>
    <w:unhideWhenUsed/>
    <w:qFormat/>
    <w:rsid w:val="008C1228"/>
    <w:pPr>
      <w:spacing w:after="0" w:line="240" w:lineRule="auto"/>
    </w:pPr>
    <w:rPr>
      <w:rFonts w:ascii="Tahoma" w:hAnsi="Tahoma" w:cs="Tahoma"/>
      <w:sz w:val="16"/>
      <w:szCs w:val="16"/>
    </w:rPr>
  </w:style>
  <w:style w:type="paragraph" w:customStyle="1" w:styleId="PreformattedText">
    <w:name w:val="Preformatted Text"/>
    <w:basedOn w:val="a"/>
    <w:qFormat/>
    <w:rsid w:val="00FF47B6"/>
    <w:pPr>
      <w:spacing w:after="0" w:line="240" w:lineRule="auto"/>
      <w:jc w:val="left"/>
    </w:pPr>
    <w:rPr>
      <w:rFonts w:ascii="Liberation Mono" w:eastAsia="Nimbus Mono L" w:hAnsi="Liberation Mono" w:cs="Liberation Mono"/>
      <w:color w:val="00000A"/>
      <w:sz w:val="20"/>
      <w:lang w:val="en-US" w:bidi="hi-IN"/>
    </w:rPr>
  </w:style>
  <w:style w:type="paragraph" w:customStyle="1" w:styleId="TOC1">
    <w:name w:val="TOC 1"/>
    <w:basedOn w:val="a"/>
    <w:autoRedefine/>
    <w:uiPriority w:val="39"/>
    <w:unhideWhenUsed/>
    <w:rsid w:val="00B70080"/>
    <w:pPr>
      <w:spacing w:after="100"/>
    </w:pPr>
  </w:style>
  <w:style w:type="paragraph" w:customStyle="1" w:styleId="TOC2">
    <w:name w:val="TOC 2"/>
    <w:basedOn w:val="a"/>
    <w:autoRedefine/>
    <w:uiPriority w:val="39"/>
    <w:unhideWhenUsed/>
    <w:rsid w:val="00B70080"/>
    <w:pPr>
      <w:spacing w:after="100"/>
      <w:ind w:left="220"/>
    </w:pPr>
  </w:style>
  <w:style w:type="paragraph" w:customStyle="1" w:styleId="TOC3">
    <w:name w:val="TOC 3"/>
    <w:basedOn w:val="a"/>
    <w:autoRedefine/>
    <w:uiPriority w:val="39"/>
    <w:unhideWhenUsed/>
    <w:rsid w:val="00B70080"/>
    <w:pPr>
      <w:spacing w:after="100"/>
      <w:ind w:left="440"/>
    </w:pPr>
  </w:style>
  <w:style w:type="paragraph" w:styleId="a5">
    <w:name w:val="annotation text"/>
    <w:basedOn w:val="a"/>
    <w:link w:val="Char2"/>
    <w:uiPriority w:val="99"/>
    <w:semiHidden/>
    <w:unhideWhenUsed/>
    <w:qFormat/>
    <w:rsid w:val="00D74A93"/>
    <w:pPr>
      <w:spacing w:line="240" w:lineRule="auto"/>
    </w:pPr>
    <w:rPr>
      <w:sz w:val="20"/>
    </w:rPr>
  </w:style>
  <w:style w:type="paragraph" w:styleId="a9">
    <w:name w:val="annotation subject"/>
    <w:basedOn w:val="a5"/>
    <w:link w:val="Char10"/>
    <w:uiPriority w:val="99"/>
    <w:semiHidden/>
    <w:unhideWhenUsed/>
    <w:qFormat/>
    <w:rsid w:val="00D74A93"/>
    <w:rPr>
      <w:b/>
      <w:bCs/>
    </w:rPr>
  </w:style>
  <w:style w:type="paragraph" w:customStyle="1" w:styleId="FrameContents">
    <w:name w:val="Frame Contents"/>
    <w:basedOn w:val="a"/>
    <w:qFormat/>
    <w:rsid w:val="0039475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sel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860E-114A-416B-9EA5-F5705B77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3678</Words>
  <Characters>19867</Characters>
  <Application>Microsoft Office Word</Application>
  <DocSecurity>0</DocSecurity>
  <Lines>165</Lines>
  <Paragraphs>46</Paragraphs>
  <ScaleCrop>false</ScaleCrop>
  <Company>British Council</Company>
  <LinksUpToDate>false</LinksUpToDate>
  <CharactersWithSpaces>23499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Galani, Katerina (Greece)</dc:creator>
  <cp:lastModifiedBy>hkalimeri</cp:lastModifiedBy>
  <cp:revision>2</cp:revision>
  <dcterms:created xsi:type="dcterms:W3CDTF">2017-07-24T12:00:00Z</dcterms:created>
  <dcterms:modified xsi:type="dcterms:W3CDTF">2017-07-24T12:00:00Z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British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