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widowControl/>
        <w:spacing w:lineRule="auto" w:line="360" w:before="200" w:after="0"/>
        <w:ind w:left="0" w:right="0" w:hanging="0"/>
        <w:jc w:val="center"/>
        <w:rPr>
          <w:rFonts w:ascii="Proxima Nova" w:hAnsi="Proxima Nova" w:eastAsia="Proxima Nova" w:cs="Proxima Nova"/>
          <w:b/>
          <w:b/>
          <w:sz w:val="28"/>
          <w:szCs w:val="28"/>
        </w:rPr>
      </w:pPr>
      <w:r>
        <w:rPr>
          <w:rFonts w:eastAsia="Proxima Nova" w:cs="Proxima Nova" w:ascii="Verdana" w:hAnsi="Verdana"/>
          <w:b/>
          <w:sz w:val="28"/>
          <w:szCs w:val="28"/>
        </w:rPr>
        <w:t xml:space="preserve">ΔΕΛΤΙΟ ΤΥΠΟΥ   </w:t>
      </w:r>
    </w:p>
    <w:p>
      <w:pPr>
        <w:pStyle w:val="Normal"/>
        <w:keepNext w:val="false"/>
        <w:keepLines w:val="false"/>
        <w:widowControl/>
        <w:spacing w:lineRule="auto" w:line="360" w:before="200" w:after="0"/>
        <w:ind w:left="0" w:right="0" w:hanging="0"/>
        <w:jc w:val="center"/>
        <w:rPr>
          <w:rFonts w:ascii="Proxima Nova" w:hAnsi="Proxima Nova" w:eastAsia="Proxima Nova" w:cs="Proxima Nova"/>
          <w:b/>
          <w:b/>
          <w:sz w:val="28"/>
          <w:szCs w:val="28"/>
        </w:rPr>
      </w:pPr>
      <w:r>
        <w:rPr>
          <w:rFonts w:eastAsia="Proxima Nova" w:cs="Proxima Nova" w:ascii="Verdana" w:hAnsi="Verdana"/>
          <w:b/>
          <w:sz w:val="28"/>
          <w:szCs w:val="28"/>
        </w:rPr>
        <w:t xml:space="preserve">Σεμινάριο για το Δικαίωμα Πρόσβασης </w:t>
        <w:br/>
        <w:t>στη Δημόσια Πληροφορία και τη χρήση FOIA</w:t>
      </w:r>
    </w:p>
    <w:p>
      <w:pPr>
        <w:pStyle w:val="Normal"/>
        <w:keepNext w:val="false"/>
        <w:keepLines w:val="false"/>
        <w:widowControl/>
        <w:spacing w:lineRule="auto" w:line="360" w:before="200" w:after="0"/>
        <w:ind w:left="0" w:right="0" w:hanging="0"/>
        <w:jc w:val="center"/>
        <w:rPr>
          <w:rFonts w:ascii="Proxima Nova" w:hAnsi="Proxima Nova" w:eastAsia="Proxima Nova" w:cs="Proxima Nova"/>
          <w:b/>
          <w:b/>
          <w:color w:val="434343"/>
          <w:sz w:val="24"/>
          <w:szCs w:val="24"/>
        </w:rPr>
      </w:pPr>
      <w:r>
        <w:rPr>
          <w:rFonts w:eastAsia="Proxima Nova" w:cs="Proxima Nova" w:ascii="Verdana" w:hAnsi="Verdana"/>
          <w:b/>
          <w:color w:val="434343"/>
          <w:sz w:val="28"/>
          <w:szCs w:val="28"/>
        </w:rPr>
        <w:t>Τετάρτη, 26.02.2020</w:t>
      </w:r>
    </w:p>
    <w:p>
      <w:pPr>
        <w:pStyle w:val="Normal"/>
        <w:keepNext w:val="false"/>
        <w:keepLines w:val="false"/>
        <w:widowControl/>
        <w:spacing w:lineRule="auto" w:line="360" w:before="200" w:after="0"/>
        <w:ind w:left="0" w:right="0" w:hanging="0"/>
        <w:jc w:val="center"/>
        <w:rPr>
          <w:rFonts w:ascii="Proxima Nova" w:hAnsi="Proxima Nova" w:eastAsia="Proxima Nova" w:cs="Proxima Nova"/>
          <w:b/>
          <w:b/>
          <w:color w:val="434343"/>
          <w:sz w:val="24"/>
          <w:szCs w:val="24"/>
        </w:rPr>
      </w:pPr>
      <w:r>
        <w:rPr>
          <w:rFonts w:eastAsia="Proxima Nova" w:cs="Proxima Nova" w:ascii="Verdana" w:hAnsi="Verdana"/>
          <w:b/>
          <w:color w:val="434343"/>
          <w:sz w:val="28"/>
          <w:szCs w:val="28"/>
        </w:rPr>
        <w:t>11.00-15.00 | ΡΟΜΑΝΤΣΟ</w:t>
      </w:r>
    </w:p>
    <w:p>
      <w:pPr>
        <w:pStyle w:val="Normal"/>
        <w:spacing w:lineRule="auto" w:line="360" w:before="200" w:after="0"/>
        <w:jc w:val="both"/>
        <w:rPr/>
      </w:pPr>
      <w:r>
        <w:rPr>
          <w:rFonts w:eastAsia="Proxima Nova" w:cs="Proxima Nova" w:ascii="Verdana" w:hAnsi="Verdana"/>
          <w:sz w:val="20"/>
          <w:szCs w:val="20"/>
        </w:rPr>
        <w:t xml:space="preserve">Το </w:t>
      </w:r>
      <w:r>
        <w:rPr>
          <w:rFonts w:eastAsia="Proxima Nova" w:cs="Proxima Nova" w:ascii="Verdana" w:hAnsi="Verdana"/>
          <w:b/>
          <w:bCs/>
          <w:sz w:val="20"/>
          <w:szCs w:val="20"/>
        </w:rPr>
        <w:t>R</w:t>
      </w:r>
      <w:r>
        <w:rPr>
          <w:rFonts w:eastAsia="Proxima Nova" w:cs="Proxima Nova" w:ascii="Verdana" w:hAnsi="Verdana"/>
          <w:b/>
          <w:sz w:val="20"/>
          <w:szCs w:val="20"/>
        </w:rPr>
        <w:t>eporters United</w:t>
      </w:r>
      <w:r>
        <w:rPr>
          <w:rFonts w:eastAsia="Proxima Nova" w:cs="Proxima Nova" w:ascii="Verdana" w:hAnsi="Verdana"/>
          <w:sz w:val="20"/>
          <w:szCs w:val="20"/>
        </w:rPr>
        <w:t xml:space="preserve">, το </w:t>
      </w:r>
      <w:hyperlink r:id="rId2">
        <w:r>
          <w:rPr>
            <w:rStyle w:val="ListLabel10"/>
            <w:rFonts w:eastAsia="Proxima Nova" w:cs="Proxima Nova" w:ascii="Verdana" w:hAnsi="Verdana"/>
            <w:b/>
            <w:color w:val="1155CC"/>
            <w:sz w:val="20"/>
            <w:szCs w:val="20"/>
            <w:u w:val="single"/>
          </w:rPr>
          <w:t>Vouliwatch</w:t>
        </w:r>
      </w:hyperlink>
      <w:r>
        <w:rPr>
          <w:rFonts w:eastAsia="Proxima Nova" w:cs="Proxima Nova" w:ascii="Verdana" w:hAnsi="Verdana"/>
          <w:sz w:val="20"/>
          <w:szCs w:val="20"/>
        </w:rPr>
        <w:t xml:space="preserve"> και η</w:t>
      </w:r>
      <w:r>
        <w:rPr>
          <w:rFonts w:eastAsia="Proxima Nova" w:cs="Proxima Nova" w:ascii="Verdana" w:hAnsi="Verdana"/>
          <w:b/>
          <w:sz w:val="20"/>
          <w:szCs w:val="20"/>
        </w:rPr>
        <w:t xml:space="preserve"> </w:t>
      </w:r>
      <w:hyperlink r:id="rId3">
        <w:r>
          <w:rPr>
            <w:rStyle w:val="ListLabel10"/>
            <w:rFonts w:eastAsia="Proxima Nova" w:cs="Proxima Nova" w:ascii="Verdana" w:hAnsi="Verdana"/>
            <w:b/>
            <w:color w:val="1155CC"/>
            <w:sz w:val="20"/>
            <w:szCs w:val="20"/>
            <w:u w:val="single"/>
          </w:rPr>
          <w:t>ΕΕΛΛΑΚ</w:t>
        </w:r>
      </w:hyperlink>
      <w:r>
        <w:rPr>
          <w:rFonts w:eastAsia="Proxima Nova" w:cs="Proxima Nova" w:ascii="Verdana" w:hAnsi="Verdana"/>
          <w:sz w:val="20"/>
          <w:szCs w:val="20"/>
        </w:rPr>
        <w:t xml:space="preserve"> οργανώνουμε την </w:t>
      </w:r>
      <w:r>
        <w:rPr>
          <w:rFonts w:eastAsia="Proxima Nova" w:cs="Proxima Nova" w:ascii="Verdana" w:hAnsi="Verdana"/>
          <w:b/>
          <w:sz w:val="20"/>
          <w:szCs w:val="20"/>
        </w:rPr>
        <w:t xml:space="preserve">Τετάρτη 26 Φεβρουαρίου </w:t>
      </w:r>
      <w:r>
        <w:rPr>
          <w:rFonts w:eastAsia="Proxima Nova" w:cs="Proxima Nova" w:ascii="Verdana" w:hAnsi="Verdana"/>
          <w:sz w:val="20"/>
          <w:szCs w:val="20"/>
        </w:rPr>
        <w:t xml:space="preserve">το 2ο σεμινάριο / πρακτικό εργαστήριο με θέμα το ευρωπαϊκά και συνταγματικά κατοχυρωμένο, αλλά παρεξηγημένο και παραμελημένο στη χώρα μας, </w:t>
      </w:r>
      <w:r>
        <w:rPr>
          <w:rFonts w:eastAsia="Proxima Nova" w:cs="Proxima Nova" w:ascii="Verdana" w:hAnsi="Verdana"/>
          <w:b/>
          <w:sz w:val="20"/>
          <w:szCs w:val="20"/>
        </w:rPr>
        <w:t>δικαίωμα πρόσβασης στη δημόσια πληροφορία</w:t>
      </w:r>
      <w:r>
        <w:rPr>
          <w:rFonts w:eastAsia="Proxima Nova" w:cs="Proxima Nova" w:ascii="Verdana" w:hAnsi="Verdana"/>
          <w:sz w:val="20"/>
          <w:szCs w:val="20"/>
        </w:rPr>
        <w:t xml:space="preserve">. </w:t>
      </w:r>
    </w:p>
    <w:p>
      <w:pPr>
        <w:pStyle w:val="Normal"/>
        <w:spacing w:lineRule="auto" w:line="360" w:before="200" w:after="0"/>
        <w:jc w:val="both"/>
        <w:rPr>
          <w:rFonts w:ascii="Verdana" w:hAnsi="Verdana"/>
          <w:sz w:val="20"/>
          <w:szCs w:val="20"/>
        </w:rPr>
      </w:pPr>
      <w:r>
        <w:rPr>
          <w:rFonts w:eastAsia="Proxima Nova" w:cs="Proxima Nova" w:ascii="Verdana" w:hAnsi="Verdana"/>
          <w:sz w:val="20"/>
          <w:szCs w:val="20"/>
        </w:rPr>
        <w:t xml:space="preserve">Στόχος της σειράς των σεμιναρίων είναι σταδιακά να δημιουργηθεί από τους δημοσιογράφους </w:t>
      </w:r>
      <w:r>
        <w:rPr>
          <w:rFonts w:eastAsia="Proxima Nova" w:cs="Proxima Nova" w:ascii="Verdana" w:hAnsi="Verdana"/>
          <w:b/>
          <w:sz w:val="20"/>
          <w:szCs w:val="20"/>
        </w:rPr>
        <w:t xml:space="preserve">ένα κύμα FOIAs </w:t>
      </w:r>
      <w:r>
        <w:rPr>
          <w:rFonts w:eastAsia="Proxima Nova" w:cs="Proxima Nova" w:ascii="Verdana" w:hAnsi="Verdana"/>
          <w:sz w:val="20"/>
          <w:szCs w:val="20"/>
        </w:rPr>
        <w:t>βάσει των οποίων θα απαιτηθούν στοιχεία, έγγραφα, πληροφορίες από το ελληνικό κράτος και την κυβέρνηση σε νευραλγικούς τομείς της δημόσιας ζωής.</w:t>
      </w:r>
    </w:p>
    <w:p>
      <w:pPr>
        <w:pStyle w:val="Normal"/>
        <w:spacing w:lineRule="auto" w:line="360" w:before="200" w:after="0"/>
        <w:jc w:val="both"/>
        <w:rPr>
          <w:rFonts w:ascii="Verdana" w:hAnsi="Verdana"/>
          <w:sz w:val="20"/>
          <w:szCs w:val="20"/>
        </w:rPr>
      </w:pPr>
      <w:r>
        <w:rPr>
          <w:rFonts w:eastAsia="Proxima Nova" w:cs="Proxima Nova" w:ascii="Verdana" w:hAnsi="Verdana"/>
          <w:sz w:val="20"/>
          <w:szCs w:val="20"/>
        </w:rPr>
        <w:t xml:space="preserve">Κεντρική ομιλήτρια θα είναι η </w:t>
      </w:r>
      <w:r>
        <w:rPr>
          <w:rFonts w:eastAsia="Proxima Nova" w:cs="Proxima Nova" w:ascii="Verdana" w:hAnsi="Verdana"/>
          <w:b/>
          <w:sz w:val="20"/>
          <w:szCs w:val="20"/>
        </w:rPr>
        <w:t>Stéphane Horel</w:t>
      </w:r>
      <w:r>
        <w:rPr>
          <w:rFonts w:eastAsia="Proxima Nova" w:cs="Proxima Nova" w:ascii="Verdana" w:hAnsi="Verdana"/>
          <w:sz w:val="20"/>
          <w:szCs w:val="20"/>
        </w:rPr>
        <w:t xml:space="preserve">, Γαλλίδα συγγραφέας και βραβευμένη ρεπόρτερ της </w:t>
      </w:r>
      <w:r>
        <w:rPr>
          <w:rFonts w:eastAsia="Proxima Nova" w:cs="Proxima Nova" w:ascii="Verdana" w:hAnsi="Verdana"/>
          <w:b/>
          <w:sz w:val="20"/>
          <w:szCs w:val="20"/>
        </w:rPr>
        <w:t>Le Monde</w:t>
      </w:r>
      <w:r>
        <w:rPr>
          <w:rFonts w:eastAsia="Proxima Nova" w:cs="Proxima Nova" w:ascii="Verdana" w:hAnsi="Verdana"/>
          <w:sz w:val="20"/>
          <w:szCs w:val="20"/>
        </w:rPr>
        <w:t xml:space="preserve">, με μεγάλη εμπειρία στην υποβολή αιτημάτων FOIAs, αιτημάτων που υπήρξαν καθοριστικά για τις έρευνες, τα ντοκιμαντέρ και τα βιβλία της με αντικείμενο το lobbying σε εθνικό και ευρωπαϊκό επίπεδο, τη χημική και φαρμακευτική βιομηχανία, τα φυτοφάρμακα, κ.α. Περισσότερα εδώ: </w:t>
      </w:r>
    </w:p>
    <w:p>
      <w:pPr>
        <w:pStyle w:val="Normal"/>
        <w:numPr>
          <w:ilvl w:val="0"/>
          <w:numId w:val="1"/>
        </w:numPr>
        <w:spacing w:lineRule="auto" w:line="360" w:before="0" w:after="0"/>
        <w:ind w:left="425" w:right="0" w:hanging="360"/>
        <w:rPr/>
      </w:pPr>
      <w:hyperlink r:id="rId4">
        <w:r>
          <w:rPr>
            <w:rStyle w:val="ListLabel11"/>
            <w:rFonts w:eastAsia="Proxima Nova" w:cs="Proxima Nova" w:ascii="Verdana" w:hAnsi="Verdana"/>
            <w:color w:val="1155CC"/>
            <w:sz w:val="20"/>
            <w:szCs w:val="20"/>
            <w:u w:val="single"/>
          </w:rPr>
          <w:t>Βιογραφικό σημείωμα</w:t>
        </w:r>
      </w:hyperlink>
      <w:r>
        <w:rPr>
          <w:rFonts w:eastAsia="Proxima Nova" w:cs="Proxima Nova" w:ascii="Verdana" w:hAnsi="Verdana"/>
          <w:sz w:val="20"/>
          <w:szCs w:val="20"/>
        </w:rPr>
        <w:t xml:space="preserve"> (σκρoλάρετε για αγγλικά) </w:t>
      </w:r>
    </w:p>
    <w:p>
      <w:pPr>
        <w:pStyle w:val="Normal"/>
        <w:numPr>
          <w:ilvl w:val="0"/>
          <w:numId w:val="1"/>
        </w:numPr>
        <w:spacing w:lineRule="auto" w:line="360" w:before="0" w:after="0"/>
        <w:ind w:left="425" w:right="0" w:hanging="360"/>
        <w:rPr/>
      </w:pPr>
      <w:hyperlink r:id="rId5">
        <w:r>
          <w:rPr>
            <w:rStyle w:val="ListLabel11"/>
            <w:rFonts w:eastAsia="Proxima Nova" w:cs="Proxima Nova" w:ascii="Verdana" w:hAnsi="Verdana"/>
            <w:color w:val="1155CC"/>
            <w:sz w:val="20"/>
            <w:szCs w:val="20"/>
            <w:u w:val="single"/>
          </w:rPr>
          <w:t>Νικήτρια του European Press Prize 2018 για τα Monsanto Papers</w:t>
        </w:r>
      </w:hyperlink>
    </w:p>
    <w:p>
      <w:pPr>
        <w:pStyle w:val="Normal"/>
        <w:spacing w:lineRule="auto" w:line="360" w:before="200" w:after="0"/>
        <w:jc w:val="both"/>
        <w:rPr/>
      </w:pPr>
      <w:r>
        <w:rPr>
          <w:rFonts w:eastAsia="Proxima Nova" w:cs="Proxima Nova" w:ascii="Verdana" w:hAnsi="Verdana"/>
          <w:sz w:val="20"/>
          <w:szCs w:val="20"/>
        </w:rPr>
        <w:t xml:space="preserve">Την ελληνική πτυχή του θέματος θα παρουσιάσουν εκπρόσωποι των τριών διοργανωτών: ο </w:t>
      </w:r>
      <w:r>
        <w:rPr>
          <w:rFonts w:eastAsia="Proxima Nova" w:cs="Proxima Nova" w:ascii="Verdana" w:hAnsi="Verdana"/>
          <w:b/>
          <w:sz w:val="20"/>
          <w:szCs w:val="20"/>
        </w:rPr>
        <w:t>Νικόλας Λεοντόπουλος</w:t>
      </w:r>
      <w:r>
        <w:rPr>
          <w:rFonts w:eastAsia="Proxima Nova" w:cs="Proxima Nova" w:ascii="Verdana" w:hAnsi="Verdana"/>
          <w:sz w:val="20"/>
          <w:szCs w:val="20"/>
        </w:rPr>
        <w:t xml:space="preserve"> από το </w:t>
      </w:r>
      <w:r>
        <w:rPr>
          <w:rFonts w:eastAsia="Proxima Nova" w:cs="Proxima Nova" w:ascii="Verdana" w:hAnsi="Verdana"/>
          <w:b/>
          <w:sz w:val="20"/>
          <w:szCs w:val="20"/>
        </w:rPr>
        <w:t>Reporters United,</w:t>
      </w:r>
      <w:r>
        <w:rPr>
          <w:rFonts w:eastAsia="Proxima Nova" w:cs="Proxima Nova" w:ascii="Verdana" w:hAnsi="Verdana"/>
          <w:sz w:val="20"/>
          <w:szCs w:val="20"/>
        </w:rPr>
        <w:t xml:space="preserve"> o </w:t>
      </w:r>
      <w:r>
        <w:rPr>
          <w:rFonts w:eastAsia="Proxima Nova" w:cs="Proxima Nova" w:ascii="Verdana" w:hAnsi="Verdana"/>
          <w:b/>
          <w:sz w:val="20"/>
          <w:szCs w:val="20"/>
        </w:rPr>
        <w:t xml:space="preserve">Στέφανος Λουκόπουλος </w:t>
      </w:r>
      <w:r>
        <w:rPr>
          <w:rFonts w:eastAsia="Proxima Nova" w:cs="Proxima Nova" w:ascii="Verdana" w:hAnsi="Verdana"/>
          <w:sz w:val="20"/>
          <w:szCs w:val="20"/>
        </w:rPr>
        <w:t>και</w:t>
      </w:r>
      <w:r>
        <w:rPr>
          <w:rFonts w:eastAsia="Proxima Nova" w:cs="Proxima Nova" w:ascii="Verdana" w:hAnsi="Verdana"/>
          <w:b/>
          <w:sz w:val="20"/>
          <w:szCs w:val="20"/>
        </w:rPr>
        <w:t xml:space="preserve"> η Μαρία Ναθαναήλ </w:t>
      </w:r>
      <w:r>
        <w:rPr>
          <w:rFonts w:eastAsia="Proxima Nova" w:cs="Proxima Nova" w:ascii="Verdana" w:hAnsi="Verdana"/>
          <w:sz w:val="20"/>
          <w:szCs w:val="20"/>
        </w:rPr>
        <w:t xml:space="preserve">από το </w:t>
      </w:r>
      <w:r>
        <w:rPr>
          <w:rFonts w:eastAsia="Proxima Nova" w:cs="Proxima Nova" w:ascii="Verdana" w:hAnsi="Verdana"/>
          <w:b/>
          <w:sz w:val="20"/>
          <w:szCs w:val="20"/>
        </w:rPr>
        <w:t>Vouliwatch</w:t>
      </w:r>
      <w:r>
        <w:rPr>
          <w:rFonts w:eastAsia="Proxima Nova" w:cs="Proxima Nova" w:ascii="Verdana" w:hAnsi="Verdana"/>
          <w:sz w:val="20"/>
          <w:szCs w:val="20"/>
        </w:rPr>
        <w:t xml:space="preserve">, τη μοναδική ίσως οργάνωση στην Ελλάδα με </w:t>
      </w:r>
      <w:hyperlink r:id="rId6">
        <w:r>
          <w:rPr>
            <w:rStyle w:val="ListLabel11"/>
            <w:rFonts w:eastAsia="Proxima Nova" w:cs="Proxima Nova" w:ascii="Verdana" w:hAnsi="Verdana"/>
            <w:color w:val="1155CC"/>
            <w:sz w:val="20"/>
            <w:szCs w:val="20"/>
            <w:u w:val="single"/>
          </w:rPr>
          <w:t>ιδιαιτέρως επιτυχημένη</w:t>
        </w:r>
      </w:hyperlink>
      <w:r>
        <w:rPr>
          <w:rFonts w:eastAsia="Proxima Nova" w:cs="Proxima Nova" w:ascii="Verdana" w:hAnsi="Verdana"/>
          <w:sz w:val="20"/>
          <w:szCs w:val="20"/>
        </w:rPr>
        <w:t xml:space="preserve"> δράση στην υποβολή FOIAs, και η </w:t>
      </w:r>
      <w:r>
        <w:rPr>
          <w:rFonts w:eastAsia="Proxima Nova" w:cs="Proxima Nova" w:ascii="Verdana" w:hAnsi="Verdana"/>
          <w:b/>
          <w:sz w:val="20"/>
          <w:szCs w:val="20"/>
        </w:rPr>
        <w:t>Δέσποινα Μητροπούλου</w:t>
      </w:r>
      <w:r>
        <w:rPr>
          <w:rFonts w:eastAsia="Proxima Nova" w:cs="Proxima Nova" w:ascii="Verdana" w:hAnsi="Verdana"/>
          <w:sz w:val="20"/>
          <w:szCs w:val="20"/>
        </w:rPr>
        <w:t xml:space="preserve"> από την </w:t>
      </w:r>
      <w:r>
        <w:rPr>
          <w:rFonts w:eastAsia="Proxima Nova" w:cs="Proxima Nova" w:ascii="Verdana" w:hAnsi="Verdana"/>
          <w:b/>
          <w:sz w:val="20"/>
          <w:szCs w:val="20"/>
        </w:rPr>
        <w:t>ΕΕΛ/ΛΑΚ</w:t>
      </w:r>
      <w:r>
        <w:rPr>
          <w:rFonts w:eastAsia="Proxima Nova" w:cs="Proxima Nova" w:ascii="Verdana" w:hAnsi="Verdana"/>
          <w:sz w:val="20"/>
          <w:szCs w:val="20"/>
        </w:rPr>
        <w:t>, από τους πρώτους οργανισμούς στην Ελλάδα που έβαλε στη δημόσια ατζέντα τα ζητήματα ανοιχτότητας και διαφάνειας.</w:t>
      </w:r>
    </w:p>
    <w:p>
      <w:pPr>
        <w:pStyle w:val="Normal"/>
        <w:spacing w:lineRule="auto" w:line="360" w:before="200" w:after="0"/>
        <w:jc w:val="both"/>
        <w:rPr/>
      </w:pPr>
      <w:r>
        <w:rPr>
          <w:rFonts w:eastAsia="Proxima Nova" w:cs="Proxima Nova" w:ascii="Verdana" w:hAnsi="Verdana"/>
          <w:sz w:val="20"/>
          <w:szCs w:val="20"/>
        </w:rPr>
        <w:t xml:space="preserve">Το πρώτο σεμινάριο έγινε τον Ιανουάριο με βασική ομιλήτρια την </w:t>
      </w:r>
      <w:r>
        <w:rPr>
          <w:rFonts w:eastAsia="Proxima Nova" w:cs="Proxima Nova" w:ascii="Verdana" w:hAnsi="Verdana"/>
          <w:b/>
          <w:sz w:val="20"/>
          <w:szCs w:val="20"/>
        </w:rPr>
        <w:t xml:space="preserve">Helen Darbishire, </w:t>
      </w:r>
      <w:r>
        <w:rPr>
          <w:rFonts w:eastAsia="Proxima Nova" w:cs="Proxima Nova" w:ascii="Verdana" w:hAnsi="Verdana"/>
          <w:sz w:val="20"/>
          <w:szCs w:val="20"/>
        </w:rPr>
        <w:t xml:space="preserve">επικεφαλής της </w:t>
      </w:r>
      <w:hyperlink r:id="rId7">
        <w:r>
          <w:rPr>
            <w:rStyle w:val="ListLabel10"/>
            <w:rFonts w:eastAsia="Proxima Nova" w:cs="Proxima Nova" w:ascii="Verdana" w:hAnsi="Verdana"/>
            <w:b/>
            <w:color w:val="1155CC"/>
            <w:sz w:val="20"/>
            <w:szCs w:val="20"/>
            <w:u w:val="single"/>
          </w:rPr>
          <w:t>Access Info Europe</w:t>
        </w:r>
      </w:hyperlink>
      <w:r>
        <w:rPr>
          <w:rFonts w:eastAsia="Proxima Nova" w:cs="Proxima Nova" w:ascii="Verdana" w:hAnsi="Verdana"/>
          <w:sz w:val="20"/>
          <w:szCs w:val="20"/>
        </w:rPr>
        <w:t xml:space="preserve">, πρωτοπόρου οργάνωσης σε θέματα FOIA. </w:t>
      </w:r>
    </w:p>
    <w:p>
      <w:pPr>
        <w:pStyle w:val="Normal"/>
        <w:spacing w:lineRule="auto" w:line="360" w:before="200" w:after="0"/>
        <w:jc w:val="both"/>
        <w:rPr>
          <w:rFonts w:ascii="Verdana" w:hAnsi="Verdana" w:eastAsia="Proxima Nova" w:cs="Proxima Nova"/>
          <w:sz w:val="20"/>
          <w:szCs w:val="20"/>
        </w:rPr>
      </w:pPr>
      <w:r>
        <w:rPr>
          <w:rFonts w:eastAsia="Proxima Nova" w:cs="Proxima Nova" w:ascii="Verdana" w:hAnsi="Verdana"/>
          <w:sz w:val="20"/>
          <w:szCs w:val="20"/>
        </w:rPr>
      </w:r>
    </w:p>
    <w:p>
      <w:pPr>
        <w:pStyle w:val="Normal"/>
        <w:spacing w:lineRule="auto" w:line="360" w:before="200" w:after="0"/>
        <w:jc w:val="both"/>
        <w:rPr/>
      </w:pPr>
      <w:r>
        <w:rPr>
          <w:rFonts w:eastAsia="Proxima Nova" w:cs="Proxima Nova" w:ascii="Verdana" w:hAnsi="Verdana"/>
          <w:sz w:val="20"/>
          <w:szCs w:val="20"/>
        </w:rPr>
        <w:t xml:space="preserve">Τα σεμινάρια είναι δωρεάν για τους συμμετέχοντες και αυτοχρηματοδοτούμενα από τους οργανωτές. Η συμμετοχή είναι ανοιχτή σε οποιονδήποτε ενδιαφέρεται να παρακολουθήσει αλλά απαιτείται προεγγραφή στη φόρμα που υπάρχει </w:t>
      </w:r>
      <w:hyperlink r:id="rId8">
        <w:r>
          <w:rPr>
            <w:rStyle w:val="ListLabel11"/>
            <w:rFonts w:eastAsia="Proxima Nova" w:cs="Proxima Nova" w:ascii="Verdana" w:hAnsi="Verdana"/>
            <w:color w:val="1155CC"/>
            <w:sz w:val="20"/>
            <w:szCs w:val="20"/>
            <w:u w:val="single"/>
          </w:rPr>
          <w:t>εδώ</w:t>
        </w:r>
      </w:hyperlink>
      <w:r>
        <w:rPr>
          <w:rFonts w:eastAsia="Proxima Nova" w:cs="Proxima Nova" w:ascii="Verdana" w:hAnsi="Verdana"/>
          <w:sz w:val="20"/>
          <w:szCs w:val="20"/>
        </w:rPr>
        <w:t>.</w:t>
      </w:r>
    </w:p>
    <w:p>
      <w:pPr>
        <w:pStyle w:val="Normal"/>
        <w:spacing w:lineRule="auto" w:line="360" w:before="200" w:after="0"/>
        <w:jc w:val="both"/>
        <w:rPr/>
      </w:pPr>
      <w:r>
        <w:rPr>
          <w:rFonts w:eastAsia="Proxima Nova" w:cs="Proxima Nova" w:ascii="Verdana" w:hAnsi="Verdana"/>
          <w:sz w:val="20"/>
          <w:szCs w:val="20"/>
        </w:rPr>
        <w:t xml:space="preserve">Το πρόγραμμα του εργαστηρίου υπάρχει διαθέσιμο </w:t>
      </w:r>
      <w:hyperlink r:id="rId9">
        <w:r>
          <w:rPr>
            <w:rStyle w:val="VisitedInternetLink"/>
            <w:rFonts w:eastAsia="Proxima Nova" w:cs="Proxima Nova" w:ascii="Verdana" w:hAnsi="Verdana"/>
            <w:color w:val="1155CC"/>
            <w:sz w:val="20"/>
            <w:szCs w:val="20"/>
            <w:u w:val="single"/>
          </w:rPr>
          <w:t>εδώ</w:t>
        </w:r>
      </w:hyperlink>
      <w:r>
        <w:rPr>
          <w:rFonts w:eastAsia="Proxima Nova" w:cs="Proxima Nova" w:ascii="Verdana" w:hAnsi="Verdana"/>
          <w:sz w:val="20"/>
          <w:szCs w:val="20"/>
        </w:rPr>
        <w:t>.</w:t>
      </w:r>
    </w:p>
    <w:p>
      <w:pPr>
        <w:pStyle w:val="Normal"/>
        <w:keepNext w:val="false"/>
        <w:keepLines w:val="false"/>
        <w:widowControl/>
        <w:spacing w:lineRule="auto" w:line="360" w:before="200" w:after="0"/>
        <w:ind w:left="0" w:right="0" w:hanging="0"/>
        <w:jc w:val="left"/>
        <w:rPr>
          <w:rFonts w:ascii="Verdana" w:hAnsi="Verdana"/>
          <w:sz w:val="20"/>
          <w:szCs w:val="20"/>
        </w:rPr>
      </w:pPr>
      <w:r>
        <w:rPr>
          <w:rFonts w:eastAsia="Proxima Nova" w:cs="Proxima Nova" w:ascii="Verdana" w:hAnsi="Verdana"/>
          <w:b/>
          <w:i/>
          <w:sz w:val="20"/>
          <w:szCs w:val="20"/>
        </w:rPr>
        <w:t xml:space="preserve">Σχετικά με το δικαίωμα πρόσβασης στη δημόσια πληροφορία &amp; τα αιτήματα FOIA: </w:t>
        <w:br/>
      </w:r>
      <w:r>
        <w:rPr>
          <w:rFonts w:eastAsia="Proxima Nova" w:cs="Proxima Nova" w:ascii="Verdana" w:hAnsi="Verdana"/>
          <w:sz w:val="20"/>
          <w:szCs w:val="20"/>
        </w:rPr>
        <w:t xml:space="preserve">Τα αιτήματα </w:t>
      </w:r>
      <w:r>
        <w:rPr>
          <w:rFonts w:eastAsia="Proxima Nova" w:cs="Proxima Nova" w:ascii="Verdana" w:hAnsi="Verdana"/>
          <w:i w:val="false"/>
          <w:caps w:val="false"/>
          <w:smallCaps w:val="false"/>
          <w:strike w:val="false"/>
          <w:dstrike w:val="false"/>
          <w:color w:val="000000"/>
          <w:position w:val="0"/>
          <w:sz w:val="20"/>
          <w:sz w:val="20"/>
          <w:szCs w:val="20"/>
          <w:u w:val="none"/>
          <w:vertAlign w:val="baseline"/>
        </w:rPr>
        <w:t>FOΙ αποτελούν στη χώρα μας έννοια άγνωστη παρ</w:t>
      </w:r>
      <w:r>
        <w:rPr>
          <w:rFonts w:eastAsia="Proxima Nova" w:cs="Proxima Nova" w:ascii="Verdana" w:hAnsi="Verdana"/>
          <w:sz w:val="20"/>
          <w:szCs w:val="20"/>
        </w:rPr>
        <w:t>ά την προοδευτική νομοθετική τους κατοχύρωση</w:t>
      </w:r>
      <w:r>
        <w:rPr>
          <w:rFonts w:eastAsia="Proxima Nova" w:cs="Proxima Nova" w:ascii="Verdana" w:hAnsi="Verdana"/>
          <w:i w:val="false"/>
          <w:caps w:val="false"/>
          <w:smallCaps w:val="false"/>
          <w:strike w:val="false"/>
          <w:dstrike w:val="false"/>
          <w:color w:val="000000"/>
          <w:position w:val="0"/>
          <w:sz w:val="20"/>
          <w:sz w:val="20"/>
          <w:szCs w:val="20"/>
          <w:u w:val="none"/>
          <w:vertAlign w:val="baseline"/>
        </w:rPr>
        <w:t xml:space="preserve">. </w:t>
      </w:r>
      <w:r>
        <w:rPr>
          <w:rFonts w:eastAsia="Proxima Nova" w:cs="Proxima Nova" w:ascii="Verdana" w:hAnsi="Verdana"/>
          <w:sz w:val="20"/>
          <w:szCs w:val="20"/>
        </w:rPr>
        <w:t xml:space="preserve">Πέρα από δικαίωμα των πολιτών, τα αιτήματα FOI αποτελούν πολύ κρίσιμο δημοσιογραφικό εργαλείο (η σωστή λέξη είναι </w:t>
      </w:r>
      <w:r>
        <w:rPr>
          <w:rFonts w:eastAsia="Proxima Nova" w:cs="Proxima Nova" w:ascii="Verdana" w:hAnsi="Verdana"/>
          <w:i/>
          <w:sz w:val="20"/>
          <w:szCs w:val="20"/>
        </w:rPr>
        <w:t>όπλο</w:t>
      </w:r>
      <w:r>
        <w:rPr>
          <w:rFonts w:eastAsia="Proxima Nova" w:cs="Proxima Nova" w:ascii="Verdana" w:hAnsi="Verdana"/>
          <w:sz w:val="20"/>
          <w:szCs w:val="20"/>
        </w:rPr>
        <w:t xml:space="preserve">) το οποίο διεθνώς έχει οδηγήσει στην αποκάλυψη ζητημάτων δημοσίου συμφέροντος και κατ' επέκταση σε σημαντικές δημοσιογραφικές επιτυχίες. </w:t>
      </w:r>
    </w:p>
    <w:p>
      <w:pPr>
        <w:pStyle w:val="Normal"/>
        <w:keepNext w:val="false"/>
        <w:keepLines w:val="false"/>
        <w:widowControl/>
        <w:spacing w:lineRule="auto" w:line="360" w:before="200" w:after="0"/>
        <w:ind w:left="0" w:right="0" w:hanging="0"/>
        <w:jc w:val="left"/>
        <w:rPr>
          <w:rFonts w:ascii="Verdana" w:hAnsi="Verdana"/>
          <w:sz w:val="20"/>
          <w:szCs w:val="20"/>
        </w:rPr>
      </w:pPr>
      <w:r>
        <w:rPr>
          <w:rFonts w:eastAsia="Proxima Nova" w:cs="Proxima Nova" w:ascii="Verdana" w:hAnsi="Verdana"/>
          <w:b/>
          <w:i/>
          <w:sz w:val="20"/>
          <w:szCs w:val="20"/>
        </w:rPr>
        <w:t xml:space="preserve">Λίγα λόγια τους </w:t>
      </w:r>
      <w:r>
        <w:rPr>
          <w:rFonts w:eastAsia="Proxima Nova" w:cs="Proxima Nova" w:ascii="Verdana" w:hAnsi="Verdana"/>
          <w:b/>
          <w:i/>
          <w:caps w:val="false"/>
          <w:smallCaps w:val="false"/>
          <w:strike w:val="false"/>
          <w:dstrike w:val="false"/>
          <w:color w:val="000000"/>
          <w:position w:val="0"/>
          <w:sz w:val="20"/>
          <w:sz w:val="20"/>
          <w:szCs w:val="20"/>
          <w:u w:val="none"/>
          <w:vertAlign w:val="baseline"/>
        </w:rPr>
        <w:t>διοργανωτές:</w:t>
      </w:r>
    </w:p>
    <w:p>
      <w:pPr>
        <w:pStyle w:val="Normal"/>
        <w:spacing w:lineRule="auto" w:line="360" w:before="200" w:after="0"/>
        <w:ind w:left="0" w:right="0" w:hanging="0"/>
        <w:jc w:val="both"/>
        <w:rPr>
          <w:rFonts w:ascii="Verdana" w:hAnsi="Verdana"/>
          <w:sz w:val="20"/>
          <w:szCs w:val="20"/>
        </w:rPr>
      </w:pPr>
      <w:r>
        <w:rPr>
          <w:rFonts w:eastAsia="Proxima Nova" w:cs="Proxima Nova" w:ascii="Verdana" w:hAnsi="Verdana"/>
          <w:sz w:val="20"/>
          <w:szCs w:val="20"/>
        </w:rPr>
        <w:t xml:space="preserve">Το </w:t>
      </w:r>
      <w:r>
        <w:rPr>
          <w:rFonts w:eastAsia="Proxima Nova" w:cs="Proxima Nova" w:ascii="Verdana" w:hAnsi="Verdana"/>
          <w:b/>
          <w:sz w:val="20"/>
          <w:szCs w:val="20"/>
        </w:rPr>
        <w:t xml:space="preserve">Reporters United </w:t>
      </w:r>
      <w:r>
        <w:rPr>
          <w:rFonts w:eastAsia="Proxima Nova" w:cs="Proxima Nova" w:ascii="Verdana" w:hAnsi="Verdana"/>
          <w:sz w:val="20"/>
          <w:szCs w:val="20"/>
        </w:rPr>
        <w:t xml:space="preserve">είναι ελληνικός μη κερδοσκοπικός οργανισμός για την ανάπτυξη του ερευνητικού ρεπορτάζ, την υποστήριξη και τη δικτύωση των Ελλήνων ρεπόρτερ με διεθνή δίκτυα και ΜΜΕ καθώς και την παραγωγή δημοσιογραφικών ερευνών.   </w:t>
      </w:r>
    </w:p>
    <w:p>
      <w:pPr>
        <w:pStyle w:val="Normal"/>
        <w:keepNext w:val="false"/>
        <w:keepLines w:val="false"/>
        <w:widowControl/>
        <w:spacing w:lineRule="auto" w:line="360" w:before="200" w:after="0"/>
        <w:ind w:left="0" w:right="0" w:hanging="0"/>
        <w:jc w:val="both"/>
        <w:rPr>
          <w:rFonts w:ascii="Verdana" w:hAnsi="Verdana"/>
          <w:sz w:val="20"/>
          <w:szCs w:val="20"/>
        </w:rPr>
      </w:pPr>
      <w:r>
        <w:rPr>
          <w:rFonts w:eastAsia="Proxima Nova" w:cs="Proxima Nova" w:ascii="Verdana" w:hAnsi="Verdana"/>
          <w:sz w:val="20"/>
          <w:szCs w:val="20"/>
        </w:rPr>
        <w:t xml:space="preserve">Το </w:t>
      </w:r>
      <w:r>
        <w:rPr>
          <w:rFonts w:eastAsia="Proxima Nova" w:cs="Proxima Nova" w:ascii="Verdana" w:hAnsi="Verdana"/>
          <w:b/>
          <w:sz w:val="20"/>
          <w:szCs w:val="20"/>
        </w:rPr>
        <w:t xml:space="preserve">Vouliwatch </w:t>
      </w:r>
      <w:r>
        <w:rPr>
          <w:rFonts w:eastAsia="Proxima Nova" w:cs="Proxima Nova" w:ascii="Verdana" w:hAnsi="Verdana"/>
          <w:sz w:val="20"/>
          <w:szCs w:val="20"/>
        </w:rPr>
        <w:t>είναι μία ανεξάρτητη, μη κερδοσκοπική πρωτοβουλία ανοιχτής διακυβέρνησης, ενίσχυσης της διαφάνειας και της λογοδοσίας και προώθησης της δημοκρατικής συμμετοχής με τη βοήθεια της ψηφιακής τεχνολογίας. Μέσω του Vouliwatch οι πολίτες μπορούν να παρακολουθούν και να αξιολογούν το νομοθετικό και κοινοβουλευτικό έργο, με εύληπτο και απλοποιημένο τρόπο και να ασκούν πίεση και έλεγχο στους/ις εκλεγμένους/ες αντιπροσώπους τους.</w:t>
      </w:r>
    </w:p>
    <w:p>
      <w:pPr>
        <w:pStyle w:val="Normal"/>
        <w:keepNext w:val="false"/>
        <w:keepLines w:val="false"/>
        <w:widowControl/>
        <w:spacing w:lineRule="auto" w:line="360" w:before="200" w:after="0"/>
        <w:ind w:left="0" w:right="0" w:hanging="0"/>
        <w:jc w:val="both"/>
        <w:rPr/>
      </w:pPr>
      <w:r>
        <w:rPr>
          <w:rFonts w:eastAsia="Proxima Nova" w:cs="Proxima Nova" w:ascii="Verdana" w:hAnsi="Verdana"/>
          <w:sz w:val="20"/>
          <w:szCs w:val="20"/>
        </w:rPr>
        <w:t>Ο</w:t>
      </w:r>
      <w:r>
        <w:rPr>
          <w:rFonts w:eastAsia="Proxima Nova" w:cs="Proxima Nova" w:ascii="Verdana" w:hAnsi="Verdana"/>
          <w:b/>
          <w:sz w:val="20"/>
          <w:szCs w:val="20"/>
        </w:rPr>
        <w:t xml:space="preserve"> Οργανισμός Ανοιχτών Τεχνολογιών (ΕΕΛΛΑΚ)</w:t>
      </w:r>
      <w:r>
        <w:rPr>
          <w:rFonts w:eastAsia="Proxima Nova" w:cs="Proxima Nova" w:ascii="Verdana" w:hAnsi="Verdana"/>
          <w:sz w:val="20"/>
          <w:szCs w:val="20"/>
        </w:rPr>
        <w:t xml:space="preserve"> ιδρύθηκε το 2008, σήμερα έχει μετόχους 31 Πανεπιστήμια, Ερευνητικά Κέντρα και κοινωφελείς φορείς.  Ο Οργανισμός Ανοιχτών Τεχνολογιών έχει ως κύριο στόχο να συμβάλλει στην ανοιχτότητα και ειδικότερα στην προώθηση και ανάπτυξη των Ανοιχτών Προτύπων, του Ελεύθερου Λογισμικού, του Ανοιχτού Περιεχομένου, των Ανοιχτών Δεδομένων και των Τεχνολογιών Ανοιχτής Αρχιτεκτονικής στο χώρο της εκπαίδευσης, του δημόσιου τομέα, των επιχειρήσεων και της Κοινωνικής Οικονομίας στην Ελλάδα, ενώ παράλληλα φιλοδοξεί να αποτελέσει κέντρο γνώσης και πλατφόρμα διαλόγου για τις ανοιχτές τεχνολογίες.</w:t>
      </w:r>
    </w:p>
    <w:sectPr>
      <w:headerReference w:type="default" r:id="rId10"/>
      <w:type w:val="nextPage"/>
      <w:pgSz w:w="11906" w:h="16838"/>
      <w:pgMar w:left="1800" w:right="1800" w:header="708"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Proxima Nova">
    <w:charset w:val="01"/>
    <w:family w:val="roman"/>
    <w:pitch w:val="variable"/>
  </w:font>
  <w:font w:name="Verdana">
    <w:charset w:val="01"/>
    <w:family w:val="roman"/>
    <w:pitch w:val="variable"/>
  </w:font>
  <w:font w:name="Liberation Sans">
    <w:altName w:val="Arial"/>
    <w:charset w:val="01"/>
    <w:family w:val="roman"/>
    <w:pitch w:val="variable"/>
  </w:font>
  <w:font w:name="Georgia">
    <w:charset w:val="01"/>
    <w:family w:val="roman"/>
    <w:pitch w:val="variable"/>
  </w:font>
  <w:font w:name="Verdana">
    <w:charset w:val="01"/>
    <w:family w:val="swiss"/>
    <w:pitch w:val="default"/>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200"/>
      <w:jc w:val="center"/>
      <w:rPr/>
    </w:pPr>
    <w:r>
      <w:rPr/>
      <w:drawing>
        <wp:inline distT="0" distB="0" distL="0" distR="0">
          <wp:extent cx="5337175" cy="85407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rcRect l="4141" t="0" r="0" b="0"/>
                  <a:stretch>
                    <a:fillRect/>
                  </a:stretch>
                </pic:blipFill>
                <pic:spPr bwMode="auto">
                  <a:xfrm>
                    <a:off x="0" y="0"/>
                    <a:ext cx="5337175" cy="8540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u w:val="none"/>
        <w:rFonts w:cs="OpenSymbol"/>
      </w:rPr>
    </w:lvl>
    <w:lvl w:ilvl="1">
      <w:start w:val="1"/>
      <w:numFmt w:val="bullet"/>
      <w:lvlText w:val="-"/>
      <w:lvlJc w:val="left"/>
      <w:pPr>
        <w:ind w:left="1440" w:hanging="360"/>
      </w:pPr>
      <w:rPr>
        <w:rFonts w:ascii="OpenSymbol" w:hAnsi="OpenSymbol" w:cs="OpenSymbol" w:hint="default"/>
        <w:u w:val="none"/>
        <w:rFonts w:cs="OpenSymbol"/>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OpenSymbol" w:hAnsi="OpenSymbol" w:cs="OpenSymbol" w:hint="default"/>
        <w:u w:val="none"/>
        <w:rFonts w:cs="OpenSymbol"/>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OpenSymbol" w:hAnsi="OpenSymbol" w:cs="OpenSymbol" w:hint="default"/>
        <w:u w:val="none"/>
        <w:rFonts w:cs="OpenSymbol"/>
      </w:rPr>
    </w:lvl>
    <w:lvl w:ilvl="7">
      <w:start w:val="1"/>
      <w:numFmt w:val="bullet"/>
      <w:lvlText w:val="-"/>
      <w:lvlJc w:val="left"/>
      <w:pPr>
        <w:ind w:left="5760" w:hanging="360"/>
      </w:pPr>
      <w:rPr>
        <w:rFonts w:ascii="OpenSymbol" w:hAnsi="OpenSymbol" w:cs="OpenSymbol" w:hint="default"/>
        <w:u w:val="none"/>
        <w:rFonts w:cs="OpenSymbol"/>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l-GR" w:eastAsia="zh-CN" w:bidi="hi-IN"/>
      </w:rPr>
    </w:rPrDefault>
    <w:pPrDefault>
      <w:pPr/>
    </w:pPrDefault>
  </w:docDefaults>
  <w:style w:type="paragraph" w:styleId="Normal">
    <w:name w:val="Normal"/>
    <w:qFormat/>
    <w:pPr>
      <w:widowControl w:val="false"/>
      <w:overflowPunct w:val="false"/>
      <w:bidi w:val="0"/>
      <w:spacing w:lineRule="auto" w:line="276" w:before="0" w:after="200"/>
      <w:jc w:val="left"/>
    </w:pPr>
    <w:rPr>
      <w:rFonts w:ascii="Calibri" w:hAnsi="Calibri" w:eastAsia="Calibri" w:cs="Calibri"/>
      <w:color w:val="auto"/>
      <w:kern w:val="0"/>
      <w:sz w:val="22"/>
      <w:szCs w:val="22"/>
      <w:lang w:val="el-GR" w:eastAsia="zh-CN" w:bidi="hi-IN"/>
    </w:rPr>
  </w:style>
  <w:style w:type="paragraph" w:styleId="Heading1">
    <w:name w:val="Heading 1"/>
    <w:next w:val="Normal"/>
    <w:qFormat/>
    <w:pPr>
      <w:widowControl w:val="false"/>
      <w:spacing w:lineRule="auto" w:line="240"/>
    </w:pPr>
    <w:rPr>
      <w:rFonts w:ascii="Times New Roman" w:hAnsi="Times New Roman" w:eastAsia="Times New Roman" w:cs="Times New Roman"/>
      <w:b/>
      <w:color w:val="auto"/>
      <w:kern w:val="0"/>
      <w:sz w:val="48"/>
      <w:szCs w:val="48"/>
      <w:lang w:val="el-GR" w:eastAsia="zh-CN" w:bidi="hi-IN"/>
    </w:rPr>
  </w:style>
  <w:style w:type="paragraph" w:styleId="Heading2">
    <w:name w:val="Heading 2"/>
    <w:next w:val="Normal"/>
    <w:qFormat/>
    <w:pPr>
      <w:keepNext w:val="true"/>
      <w:keepLines/>
      <w:widowControl w:val="false"/>
      <w:spacing w:lineRule="auto" w:line="240" w:before="200" w:after="0"/>
    </w:pPr>
    <w:rPr>
      <w:rFonts w:ascii="Cambria" w:hAnsi="Cambria" w:eastAsia="Cambria" w:cs="Cambria"/>
      <w:b/>
      <w:color w:val="4F81BD"/>
      <w:kern w:val="0"/>
      <w:sz w:val="26"/>
      <w:szCs w:val="26"/>
      <w:lang w:val="el-GR" w:eastAsia="zh-CN" w:bidi="hi-IN"/>
    </w:rPr>
  </w:style>
  <w:style w:type="paragraph" w:styleId="Heading3">
    <w:name w:val="Heading 3"/>
    <w:next w:val="Normal"/>
    <w:qFormat/>
    <w:pPr>
      <w:keepNext w:val="true"/>
      <w:keepLines/>
      <w:widowControl w:val="false"/>
      <w:spacing w:lineRule="auto" w:line="240" w:before="280" w:after="80"/>
    </w:pPr>
    <w:rPr>
      <w:rFonts w:ascii="Calibri" w:hAnsi="Calibri" w:eastAsia="Calibri" w:cs="Calibri"/>
      <w:b/>
      <w:color w:val="auto"/>
      <w:kern w:val="0"/>
      <w:sz w:val="28"/>
      <w:szCs w:val="28"/>
      <w:lang w:val="el-GR" w:eastAsia="zh-CN" w:bidi="hi-IN"/>
    </w:rPr>
  </w:style>
  <w:style w:type="paragraph" w:styleId="Heading4">
    <w:name w:val="Heading 4"/>
    <w:next w:val="Normal"/>
    <w:qFormat/>
    <w:pPr>
      <w:keepNext w:val="true"/>
      <w:keepLines/>
      <w:widowControl w:val="false"/>
      <w:spacing w:lineRule="auto" w:line="240" w:before="240" w:after="40"/>
    </w:pPr>
    <w:rPr>
      <w:rFonts w:ascii="Calibri" w:hAnsi="Calibri" w:eastAsia="Calibri" w:cs="Calibri"/>
      <w:b/>
      <w:color w:val="auto"/>
      <w:kern w:val="0"/>
      <w:sz w:val="24"/>
      <w:szCs w:val="24"/>
      <w:lang w:val="el-GR" w:eastAsia="zh-CN" w:bidi="hi-IN"/>
    </w:rPr>
  </w:style>
  <w:style w:type="paragraph" w:styleId="Heading5">
    <w:name w:val="Heading 5"/>
    <w:next w:val="Normal"/>
    <w:qFormat/>
    <w:pPr>
      <w:keepNext w:val="true"/>
      <w:keepLines/>
      <w:widowControl w:val="false"/>
      <w:spacing w:lineRule="auto" w:line="240" w:before="220" w:after="40"/>
    </w:pPr>
    <w:rPr>
      <w:rFonts w:ascii="Calibri" w:hAnsi="Calibri" w:eastAsia="Calibri" w:cs="Calibri"/>
      <w:b/>
      <w:color w:val="auto"/>
      <w:kern w:val="0"/>
      <w:sz w:val="22"/>
      <w:szCs w:val="22"/>
      <w:lang w:val="el-GR" w:eastAsia="zh-CN" w:bidi="hi-IN"/>
    </w:rPr>
  </w:style>
  <w:style w:type="paragraph" w:styleId="Heading6">
    <w:name w:val="Heading 6"/>
    <w:next w:val="Normal"/>
    <w:qFormat/>
    <w:pPr>
      <w:keepNext w:val="true"/>
      <w:keepLines/>
      <w:widowControl w:val="false"/>
      <w:spacing w:lineRule="auto" w:line="240" w:before="200" w:after="40"/>
    </w:pPr>
    <w:rPr>
      <w:rFonts w:ascii="Calibri" w:hAnsi="Calibri" w:eastAsia="Calibri" w:cs="Calibri"/>
      <w:b/>
      <w:color w:val="auto"/>
      <w:kern w:val="0"/>
      <w:sz w:val="20"/>
      <w:szCs w:val="20"/>
      <w:lang w:val="el-GR" w:eastAsia="zh-CN" w:bidi="hi-IN"/>
    </w:rPr>
  </w:style>
  <w:style w:type="character" w:styleId="ListLabel1">
    <w:name w:val="ListLabel 1"/>
    <w:qFormat/>
    <w:rPr>
      <w:rFonts w:ascii="Proxima Nova" w:hAnsi="Proxima Nova"/>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Proxima Nova" w:hAnsi="Proxima Nova" w:eastAsia="Proxima Nova" w:cs="Proxima Nova"/>
      <w:b/>
      <w:color w:val="1155CC"/>
      <w:u w:val="single"/>
    </w:rPr>
  </w:style>
  <w:style w:type="character" w:styleId="InternetLink">
    <w:name w:val="Internet Link"/>
    <w:rPr>
      <w:color w:val="000080"/>
      <w:u w:val="single"/>
      <w:lang w:val="zxx" w:eastAsia="zxx" w:bidi="zxx"/>
    </w:rPr>
  </w:style>
  <w:style w:type="character" w:styleId="ListLabel11">
    <w:name w:val="ListLabel 11"/>
    <w:qFormat/>
    <w:rPr>
      <w:rFonts w:ascii="Proxima Nova" w:hAnsi="Proxima Nova" w:eastAsia="Proxima Nova" w:cs="Proxima Nova"/>
      <w:color w:val="1155CC"/>
      <w:u w:val="single"/>
    </w:rPr>
  </w:style>
  <w:style w:type="character" w:styleId="VisitedInternetLink">
    <w:name w:val="Visited Internet Link"/>
    <w:rPr>
      <w:color w:val="800000"/>
      <w:u w:val="single"/>
      <w:lang w:val="zxx" w:eastAsia="zxx" w:bidi="zxx"/>
    </w:rPr>
  </w:style>
  <w:style w:type="character" w:styleId="ListLabel12">
    <w:name w:val="ListLabel 12"/>
    <w:qFormat/>
    <w:rPr>
      <w:rFonts w:cs="OpenSymbol"/>
      <w:u w:val="none"/>
    </w:rPr>
  </w:style>
  <w:style w:type="character" w:styleId="ListLabel13">
    <w:name w:val="ListLabel 13"/>
    <w:qFormat/>
    <w:rPr>
      <w:rFonts w:cs="OpenSymbol"/>
      <w:u w:val="none"/>
    </w:rPr>
  </w:style>
  <w:style w:type="character" w:styleId="ListLabel14">
    <w:name w:val="ListLabel 14"/>
    <w:qFormat/>
    <w:rPr>
      <w:rFonts w:cs="OpenSymbol"/>
      <w:u w:val="none"/>
    </w:rPr>
  </w:style>
  <w:style w:type="character" w:styleId="ListLabel15">
    <w:name w:val="ListLabel 15"/>
    <w:qFormat/>
    <w:rPr>
      <w:rFonts w:cs="OpenSymbol"/>
      <w:u w:val="none"/>
    </w:rPr>
  </w:style>
  <w:style w:type="character" w:styleId="ListLabel16">
    <w:name w:val="ListLabel 16"/>
    <w:qFormat/>
    <w:rPr>
      <w:rFonts w:cs="OpenSymbol"/>
      <w:u w:val="none"/>
    </w:rPr>
  </w:style>
  <w:style w:type="character" w:styleId="ListLabel17">
    <w:name w:val="ListLabel 17"/>
    <w:qFormat/>
    <w:rPr>
      <w:rFonts w:cs="OpenSymbol"/>
      <w:u w:val="none"/>
    </w:rPr>
  </w:style>
  <w:style w:type="character" w:styleId="ListLabel18">
    <w:name w:val="ListLabel 18"/>
    <w:qFormat/>
    <w:rPr>
      <w:rFonts w:cs="OpenSymbol"/>
      <w:u w:val="none"/>
    </w:rPr>
  </w:style>
  <w:style w:type="character" w:styleId="ListLabel19">
    <w:name w:val="ListLabel 19"/>
    <w:qFormat/>
    <w:rPr>
      <w:rFonts w:cs="OpenSymbol"/>
      <w:u w:val="none"/>
    </w:rPr>
  </w:style>
  <w:style w:type="character" w:styleId="ListLabel20">
    <w:name w:val="ListLabel 20"/>
    <w:qFormat/>
    <w:rPr>
      <w:rFonts w:cs="OpenSymbol"/>
      <w:u w:val="none"/>
    </w:rPr>
  </w:style>
  <w:style w:type="character" w:styleId="ListLabel21">
    <w:name w:val="ListLabel 21"/>
    <w:qFormat/>
    <w:rPr>
      <w:rFonts w:ascii="Verdana" w:hAnsi="Verdana" w:eastAsia="Proxima Nova" w:cs="Proxima Nova"/>
      <w:b/>
      <w:color w:val="1155CC"/>
      <w:sz w:val="20"/>
      <w:szCs w:val="20"/>
      <w:u w:val="single"/>
    </w:rPr>
  </w:style>
  <w:style w:type="character" w:styleId="ListLabel22">
    <w:name w:val="ListLabel 22"/>
    <w:qFormat/>
    <w:rPr>
      <w:rFonts w:ascii="Verdana" w:hAnsi="Verdana" w:eastAsia="Proxima Nova" w:cs="Proxima Nova"/>
      <w:color w:val="1155CC"/>
      <w:sz w:val="20"/>
      <w:szCs w:val="20"/>
      <w:u w:val="single"/>
    </w:rPr>
  </w:style>
  <w:style w:type="character" w:styleId="ListLabel23">
    <w:name w:val="ListLabel 23"/>
    <w:qFormat/>
    <w:rPr>
      <w:rFonts w:ascii="Verdana" w:hAnsi="Verdana" w:eastAsia="Proxima Nova" w:cs="Proxima Nova"/>
      <w:color w:val="1155CC"/>
      <w:sz w:val="20"/>
      <w:szCs w:val="20"/>
      <w:u w:val="single"/>
    </w:rPr>
  </w:style>
  <w:style w:type="paragraph" w:styleId="Heading">
    <w:name w:val="Heading"/>
    <w:basedOn w:val="Normal"/>
    <w:next w:val="TextBody"/>
    <w:qFormat/>
    <w:pPr>
      <w:keepNext w:val="true"/>
      <w:spacing w:before="240" w:after="120"/>
    </w:pPr>
    <w:rPr>
      <w:rFonts w:ascii="Liberation Sans" w:hAnsi="Liberation Sans" w:eastAsia="Linux Libertine G" w:cs="Linux Libertine G"/>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Onormal">
    <w:name w:val="LO-normal"/>
    <w:qFormat/>
    <w:pPr>
      <w:widowControl/>
      <w:overflowPunct w:val="false"/>
      <w:bidi w:val="0"/>
      <w:jc w:val="left"/>
    </w:pPr>
    <w:rPr>
      <w:rFonts w:ascii="Calibri" w:hAnsi="Calibri" w:eastAsia="Calibri" w:cs="Calibri"/>
      <w:color w:val="auto"/>
      <w:kern w:val="0"/>
      <w:sz w:val="22"/>
      <w:szCs w:val="22"/>
      <w:lang w:val="el-GR" w:eastAsia="zh-CN" w:bidi="hi-IN"/>
    </w:rPr>
  </w:style>
  <w:style w:type="paragraph" w:styleId="Title">
    <w:name w:val="Title"/>
    <w:basedOn w:val="LOnormal"/>
    <w:next w:val="Normal"/>
    <w:qFormat/>
    <w:pPr>
      <w:keepNext w:val="true"/>
      <w:keepLines/>
      <w:spacing w:lineRule="auto" w:line="240" w:before="480" w:after="120"/>
    </w:pPr>
    <w:rPr>
      <w:b/>
      <w:sz w:val="72"/>
      <w:szCs w:val="72"/>
    </w:rPr>
  </w:style>
  <w:style w:type="paragraph" w:styleId="Subtitle">
    <w:name w:val="Subtitle"/>
    <w:basedOn w:val="LO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Header">
    <w:name w:val="Head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ouliwatch.gr/" TargetMode="External"/><Relationship Id="rId3" Type="http://schemas.openxmlformats.org/officeDocument/2006/relationships/hyperlink" Target="https://eellak.ellak.gr/" TargetMode="External"/><Relationship Id="rId4" Type="http://schemas.openxmlformats.org/officeDocument/2006/relationships/hyperlink" Target="http://www.stephanehorel.fr/a-propos/" TargetMode="External"/><Relationship Id="rId5" Type="http://schemas.openxmlformats.org/officeDocument/2006/relationships/hyperlink" Target="https://www.europeanpressprize.com/laureate/stephane-horel/" TargetMode="External"/><Relationship Id="rId6" Type="http://schemas.openxmlformats.org/officeDocument/2006/relationships/hyperlink" Target="https://vouliwatch.gr/actions/article/vouliwatch-vs-epitropi-eleghoy-tis-voylis-gia-ta-oikonomika-ton-kommaton-vol-2" TargetMode="External"/><Relationship Id="rId7" Type="http://schemas.openxmlformats.org/officeDocument/2006/relationships/hyperlink" Target="http://www.access-info.org/" TargetMode="External"/><Relationship Id="rId8" Type="http://schemas.openxmlformats.org/officeDocument/2006/relationships/hyperlink" Target="https://ellak.gr/seminario-gia-to-dikeoma-prosvasis-sti-dimosia-pliroforia-ke-ti-chrisi-foia/" TargetMode="External"/><Relationship Id="rId9" Type="http://schemas.openxmlformats.org/officeDocument/2006/relationships/hyperlink" Target="https://opengov.ellak.gr/wp-content/uploads/sites/10/2020/02/&#928;&#961;&#972;&#947;&#961;&#945;&#956;&#956;&#945;-&#917;&#954;&#948;&#942;&#955;&#969;&#963;&#951;&#962;-FOI-February.pdf" TargetMode="External"/><Relationship Id="rId10" Type="http://schemas.openxmlformats.org/officeDocument/2006/relationships/header" Target="head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6</TotalTime>
  <Application>LibreOffice/6.0.7.3$Linux_X86_64 LibreOffice_project/00m0$Build-3</Application>
  <Pages>2</Pages>
  <Words>525</Words>
  <Characters>3227</Characters>
  <CharactersWithSpaces>3746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2020-02-21T17:11:01Z</dcterms:modified>
  <cp:revision>2</cp:revision>
  <dc:subject/>
  <dc:title/>
</cp:coreProperties>
</file>