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verdanda" w:ascii="verdanda" w:hAnsi="verdanda"/>
          <w:sz w:val="20"/>
          <w:szCs w:val="20"/>
          <w:lang w:val="el-GR"/>
        </w:rPr>
        <w:tab/>
      </w:r>
      <w:r>
        <w:rPr>
          <w:rFonts w:cs="verdanda" w:ascii="verdanda" w:hAnsi="verdanda"/>
          <w:sz w:val="20"/>
          <w:szCs w:val="20"/>
          <w:lang w:val="el-GR"/>
        </w:rPr>
        <w:t>24</w:t>
      </w:r>
      <w:r>
        <w:rPr>
          <w:rFonts w:cs="verdanda"/>
          <w:sz w:val="20"/>
          <w:szCs w:val="20"/>
          <w:lang w:val="el-GR"/>
        </w:rPr>
        <w:t xml:space="preserve"> Οκτώβρη</w:t>
      </w:r>
      <w:r>
        <w:rPr>
          <w:rFonts w:cs="verdanda"/>
          <w:sz w:val="20"/>
          <w:szCs w:val="20"/>
          <w:lang w:val="el-GR"/>
        </w:rPr>
        <w:t xml:space="preserve"> 2016</w:t>
      </w:r>
    </w:p>
    <w:p>
      <w:pPr>
        <w:pStyle w:val="Normal"/>
        <w:bidi w:val="0"/>
        <w:spacing w:lineRule="auto" w:line="360"/>
        <w:jc w:val="center"/>
        <w:rPr>
          <w:rFonts w:ascii="Arial" w:hAnsi="Arial" w:cs="verdanda"/>
          <w:sz w:val="24"/>
          <w:szCs w:val="24"/>
          <w:lang w:val="el-GR"/>
        </w:rPr>
      </w:pPr>
      <w:r>
        <w:rPr>
          <w:rFonts w:cs="verdanda"/>
          <w:sz w:val="24"/>
          <w:szCs w:val="24"/>
          <w:lang w:val="el-GR"/>
        </w:rPr>
      </w:r>
    </w:p>
    <w:p>
      <w:pPr>
        <w:pStyle w:val="Normal"/>
        <w:suppressAutoHyphens w:val="false"/>
        <w:bidi w:val="0"/>
        <w:spacing w:lineRule="auto" w:line="360"/>
        <w:jc w:val="center"/>
        <w:rPr>
          <w:rFonts w:ascii="Arial" w:hAnsi="Arial" w:cs="verdanda"/>
          <w:b/>
          <w:b/>
          <w:bCs/>
          <w:sz w:val="22"/>
          <w:szCs w:val="22"/>
          <w:lang w:val="el-GR"/>
        </w:rPr>
      </w:pPr>
      <w:r>
        <w:rPr>
          <w:rFonts w:cs="verdanda"/>
          <w:b/>
          <w:bCs/>
          <w:sz w:val="22"/>
          <w:szCs w:val="22"/>
          <w:lang w:val="el-GR"/>
        </w:rPr>
        <w:t>ΔΕΛΤΙΟ ΤΥΠΟΥ</w:t>
      </w:r>
    </w:p>
    <w:p>
      <w:pPr>
        <w:pStyle w:val="TextBody"/>
        <w:bidi w:val="0"/>
        <w:spacing w:lineRule="auto" w:line="360" w:before="0" w:after="0"/>
        <w:jc w:val="center"/>
        <w:rPr>
          <w:rFonts w:ascii="verdanda" w:hAnsi="verdanda"/>
          <w:b/>
          <w:i w:val="false"/>
          <w:caps w:val="false"/>
          <w:smallCaps w:val="false"/>
          <w:strike w:val="false"/>
          <w:dstrike w:val="false"/>
          <w:color w:val="000000"/>
          <w:sz w:val="20"/>
          <w:szCs w:val="20"/>
          <w:u w:val="none"/>
          <w:effect w:val="none"/>
        </w:rPr>
      </w:pPr>
      <w:bookmarkStart w:id="0" w:name="__DdeLink__110_1122852504"/>
      <w:bookmarkEnd w:id="0"/>
      <w:r>
        <w:rPr>
          <w:rStyle w:val="InternetLink"/>
          <w:rFonts w:cs="Arial" w:ascii="verdanda" w:hAnsi="verdanda"/>
          <w:b/>
          <w:bCs/>
          <w:i w:val="false"/>
          <w:caps w:val="false"/>
          <w:smallCaps w:val="false"/>
          <w:strike w:val="false"/>
          <w:dstrike w:val="false"/>
          <w:color w:val="000000"/>
          <w:sz w:val="20"/>
          <w:szCs w:val="20"/>
          <w:u w:val="none"/>
          <w:effect w:val="none"/>
        </w:rPr>
        <w:t>Ξεκίνησε η συνεργασία μεταξύ του Οργανισμού Ανοιχτών Τεχνολογιών (ΕΕΛΛΑΚ) και της Στέγης Γραμμάτων και Τεχνών του Ιδρύματος Ωνάση</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Ξεκίνησε και επίσημα η συνεργασία μεταξύ του </w:t>
      </w:r>
      <w:r>
        <w:rPr>
          <w:rFonts w:ascii="verdanda" w:hAnsi="verdanda"/>
          <w:b/>
          <w:i w:val="false"/>
          <w:caps w:val="false"/>
          <w:smallCaps w:val="false"/>
          <w:strike w:val="false"/>
          <w:dstrike w:val="false"/>
          <w:color w:val="000000"/>
          <w:sz w:val="20"/>
          <w:szCs w:val="20"/>
          <w:u w:val="none"/>
          <w:effect w:val="none"/>
        </w:rPr>
        <w:t>Οργανισμού Ανοιχτών Τεχνολογιών (ΕΕΛΛΑΚ)</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και της </w:t>
      </w:r>
      <w:r>
        <w:rPr>
          <w:rFonts w:ascii="verdanda" w:hAnsi="verdanda"/>
          <w:b/>
          <w:i w:val="false"/>
          <w:caps w:val="false"/>
          <w:smallCaps w:val="false"/>
          <w:strike w:val="false"/>
          <w:dstrike w:val="false"/>
          <w:color w:val="000000"/>
          <w:sz w:val="20"/>
          <w:szCs w:val="20"/>
          <w:u w:val="none"/>
          <w:effect w:val="none"/>
        </w:rPr>
        <w:t>Στέγης Γραμμάτων και Τεχνών του Ιδρύματος Ωνάση</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με τη δράση </w:t>
      </w:r>
      <w:hyperlink r:id="rId2">
        <w:r>
          <w:rPr>
            <w:rStyle w:val="InternetLink"/>
            <w:rFonts w:ascii="verdanda" w:hAnsi="verdanda"/>
            <w:b w:val="false"/>
            <w:i w:val="false"/>
            <w:caps w:val="false"/>
            <w:smallCaps w:val="false"/>
            <w:strike w:val="false"/>
            <w:dstrike w:val="false"/>
            <w:color w:val="1155CC"/>
            <w:sz w:val="20"/>
            <w:szCs w:val="20"/>
            <w:u w:val="single"/>
            <w:effect w:val="none"/>
          </w:rPr>
          <w:t>Hack the Camp</w:t>
        </w:r>
      </w:hyperlink>
      <w:r>
        <w:rPr>
          <w:rFonts w:ascii="verdanda" w:hAnsi="verdanda"/>
          <w:b w:val="false"/>
          <w:i w:val="false"/>
          <w:caps w:val="false"/>
          <w:smallCaps w:val="false"/>
          <w:strike w:val="false"/>
          <w:dstrike w:val="false"/>
          <w:color w:val="000000"/>
          <w:sz w:val="20"/>
          <w:szCs w:val="20"/>
          <w:u w:val="none"/>
          <w:effect w:val="none"/>
        </w:rPr>
        <w:t xml:space="preserve">. Μεταξύ των δύο φορέων έχει υπογραφεί </w:t>
      </w:r>
      <w:hyperlink r:id="rId3">
        <w:r>
          <w:rPr>
            <w:rStyle w:val="InternetLink"/>
            <w:rFonts w:ascii="verdanda" w:hAnsi="verdanda"/>
            <w:b w:val="false"/>
            <w:i w:val="false"/>
            <w:caps w:val="false"/>
            <w:smallCaps w:val="false"/>
            <w:strike w:val="false"/>
            <w:dstrike w:val="false"/>
            <w:color w:val="1155CC"/>
            <w:sz w:val="20"/>
            <w:szCs w:val="20"/>
            <w:u w:val="single"/>
            <w:effect w:val="none"/>
          </w:rPr>
          <w:t>προγραμματική συμφωνία πλαίσιο</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με αντικείμενο το “</w:t>
      </w:r>
      <w:r>
        <w:rPr>
          <w:rFonts w:ascii="verdanda" w:hAnsi="verdanda"/>
          <w:b/>
          <w:i w:val="false"/>
          <w:caps w:val="false"/>
          <w:smallCaps w:val="false"/>
          <w:strike w:val="false"/>
          <w:dstrike w:val="false"/>
          <w:color w:val="000000"/>
          <w:sz w:val="20"/>
          <w:szCs w:val="20"/>
          <w:u w:val="none"/>
          <w:effect w:val="none"/>
        </w:rPr>
        <w:t>Σχεδιασμό, Ανάπτυξη και Υποστήριξη Συντονισμένων Δράσεων Υποστήριξης Ανοικτών Τεχνολογιών στον τομέα των Ψηφιακών Τεχνών και των Δημιουργικών και Πολιτιστικών Βιομηχανιών</w:t>
      </w:r>
      <w:r>
        <w:rPr>
          <w:rFonts w:ascii="verdanda" w:hAnsi="verdanda"/>
          <w:caps w:val="false"/>
          <w:smallCaps w:val="false"/>
          <w:strike w:val="false"/>
          <w:dstrike w:val="false"/>
          <w:color w:val="000000"/>
          <w:sz w:val="20"/>
          <w:szCs w:val="20"/>
          <w:u w:val="none"/>
          <w:effect w:val="none"/>
        </w:rPr>
        <w:t>”</w:t>
      </w:r>
      <w:r>
        <w:rPr>
          <w:rFonts w:ascii="verdanda" w:hAnsi="verdanda"/>
          <w:b w:val="false"/>
          <w:i w:val="false"/>
          <w:caps w:val="false"/>
          <w:smallCaps w:val="false"/>
          <w:strike w:val="false"/>
          <w:dstrike w:val="false"/>
          <w:color w:val="000000"/>
          <w:sz w:val="20"/>
          <w:szCs w:val="20"/>
          <w:u w:val="none"/>
          <w:effect w:val="none"/>
        </w:rPr>
        <w:t xml:space="preserve">. </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Συγκεκριμένα, ο εκτελεστικός διευθυντής της Στέγης Γραμμάτων και Τεχνών του ιδρύματος Ωνάση, κ. Χρήστος Καρράς και ο Πρόεδρος του Διοικητικού Συμβουλίου του Οργανισμού Ανοιχτών Τεχνολογιών (ΕΕΛΛΑΚ), Διομήδης Σπινέλλης συμφώνησαν στη συνεργασία των δύο φορέων προκειμένου να ενισχύουν τη διάδοση, διάχυση, έρευνα και εφαρμογή ανοικτών ψηφιακών τεχνολογιών που μπορούν να υποστηρίξουν τη δημιουργία, προώθηση και επαναχρησιμοποίηση ανοικτού περιεχομένου, δεδομένων και λογισμικού στο χώρο των ψηφιακών δημιουργικών και πολιτιστικών βιομηχανιών και  να αυξήσουν την τεχνογνωσία τους σε σχέση με τα θέματα αυτά υπηρετώντας την ανάπτυξη, τη βιωσιμότητα των παρεχόμενων υπηρεσιών από τους φορείς και τους δημιουργούς που σχετίζονται με τον Ψηφιακό Πολιτισμό και την Ψηφιακή Κληρονομιά (Digital Heritage).</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Στο πλαίσιο αυτό έχει ήδη προγραμματιστεί η συνεργασία των φορέων στη δράση Hack the Camp που ξεκίνησε την Παρασκευή 21, Οκτωβρίου 2016, με την πρώτη συνάντηση των συμμετεχόντων και τη δημιουργία ομάδων στη Διπλάρειο Σχολή, και όπου συνεργάτες του Οργανισμού Ανοιχτών Τεχνολογιών παρουσίασαν ανοιχτά εργαλεία (software και hardware), ενώ θα συμμετέχουν και στα δύο στάδια της δράσης για την υποστήριξη των συμμετεχόντων στη χρήση εργαλείων συνεργατικής σχεδίασης και προγραμματισμού καθώς και στη διάθεση του περιεχομένου που θα παραχθεί στο πλαίσιο του hackathon μέσω ανοιχτών συνεργατικών πλατφορμών. </w:t>
      </w:r>
    </w:p>
    <w:p>
      <w:pPr>
        <w:pStyle w:val="TextBody"/>
        <w:spacing w:lineRule="auto" w:line="360"/>
        <w:jc w:val="both"/>
        <w:rPr/>
      </w:pPr>
      <w:r>
        <w:rPr>
          <w:rFonts w:ascii="verdanda" w:hAnsi="verdanda"/>
          <w:sz w:val="20"/>
          <w:szCs w:val="20"/>
        </w:rPr>
        <w:br/>
      </w:r>
      <w:r>
        <w:rPr>
          <w:rFonts w:ascii="verdanda" w:hAnsi="verdanda"/>
          <w:b w:val="false"/>
          <w:i w:val="false"/>
          <w:caps w:val="false"/>
          <w:smallCaps w:val="false"/>
          <w:strike w:val="false"/>
          <w:dstrike w:val="false"/>
          <w:color w:val="000000"/>
          <w:sz w:val="20"/>
          <w:szCs w:val="20"/>
          <w:u w:val="none"/>
          <w:effect w:val="none"/>
        </w:rPr>
        <w:t xml:space="preserve">Επόμενες προγραμματισμένες ενέργειες στο πλαίσιο της υλοποίησης της προγραμματικής, είναι ο σχεδιασμός </w:t>
      </w:r>
      <w:hyperlink r:id="rId4">
        <w:r>
          <w:rPr>
            <w:rStyle w:val="InternetLink"/>
            <w:rFonts w:ascii="verdanda" w:hAnsi="verdanda"/>
            <w:b w:val="false"/>
            <w:i w:val="false"/>
            <w:caps w:val="false"/>
            <w:smallCaps w:val="false"/>
            <w:strike w:val="false"/>
            <w:dstrike w:val="false"/>
            <w:color w:val="1155CC"/>
            <w:sz w:val="20"/>
            <w:szCs w:val="20"/>
            <w:u w:val="single"/>
            <w:effect w:val="none"/>
          </w:rPr>
          <w:t>εκπαιδευτικών προγραμμάτων με χρήση ανοιχτών και νέων τεχνολογιών</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στο πλαίσιο των προγραμμάτων της Στέγης για σχολεία για το σχολικό έτος 2016 - 2017 καθώς και η διοργάνωση ενός editathon για τις ψηφιακές τέχνες στο πλαίσιο της έκθεσης </w:t>
      </w:r>
      <w:hyperlink r:id="rId5">
        <w:r>
          <w:rPr>
            <w:rStyle w:val="InternetLink"/>
            <w:rFonts w:ascii="verdanda" w:hAnsi="verdanda"/>
            <w:b w:val="false"/>
            <w:i w:val="false"/>
            <w:caps w:val="false"/>
            <w:smallCaps w:val="false"/>
            <w:strike w:val="false"/>
            <w:dstrike w:val="false"/>
            <w:color w:val="1155CC"/>
            <w:sz w:val="20"/>
            <w:szCs w:val="20"/>
            <w:u w:val="single"/>
            <w:effect w:val="none"/>
          </w:rPr>
          <w:t>Hybrids</w:t>
        </w:r>
      </w:hyperlink>
      <w:r>
        <w:rPr>
          <w:rFonts w:ascii="verdanda" w:hAnsi="verdanda"/>
          <w:b w:val="false"/>
          <w:i w:val="false"/>
          <w:caps w:val="false"/>
          <w:smallCaps w:val="false"/>
          <w:strike w:val="false"/>
          <w:dstrike w:val="false"/>
          <w:color w:val="000000"/>
          <w:sz w:val="20"/>
          <w:szCs w:val="20"/>
          <w:u w:val="none"/>
          <w:effect w:val="none"/>
        </w:rPr>
        <w:t>. Όλο το υλικό το οποίο θα παραχθεί από τη συνεργασία των δύο φορέων θα διατίθεται με ανοιχτές άδειες σε δημόσιες πλατφόρμες και αποθετήρια.</w:t>
      </w:r>
    </w:p>
    <w:p>
      <w:pPr>
        <w:pStyle w:val="TextBody"/>
        <w:jc w:val="both"/>
        <w:rPr>
          <w:rStyle w:val="InternetLink"/>
          <w:rFonts w:ascii="Arial" w:hAnsi="Arial" w:cs="Arial"/>
          <w:b w:val="false"/>
          <w:b w:val="false"/>
          <w:i w:val="false"/>
          <w:i w:val="false"/>
          <w:caps w:val="false"/>
          <w:smallCaps w:val="false"/>
          <w:strike w:val="false"/>
          <w:dstrike w:val="false"/>
          <w:color w:val="000000"/>
          <w:sz w:val="22"/>
          <w:szCs w:val="22"/>
          <w:u w:val="none"/>
          <w:effect w:val="none"/>
        </w:rPr>
      </w:pPr>
      <w:r>
        <w:rPr/>
      </w:r>
    </w:p>
    <w:p>
      <w:pPr>
        <w:pStyle w:val="TextBody"/>
        <w:rPr>
          <w:rFonts w:ascii="verdanda" w:hAnsi="verdanda" w:cs="verdanda"/>
          <w:b/>
          <w:b/>
          <w:i w:val="false"/>
          <w:i w:val="false"/>
          <w:caps w:val="false"/>
          <w:smallCaps w:val="false"/>
          <w:strike w:val="false"/>
          <w:dstrike w:val="false"/>
          <w:color w:val="000000"/>
          <w:sz w:val="20"/>
          <w:szCs w:val="20"/>
          <w:u w:val="none"/>
          <w:lang w:val="el-GR"/>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6"/>
      <w:type w:val="nextPage"/>
      <w:pgSz w:w="11906" w:h="16838"/>
      <w:pgMar w:left="1440" w:right="1440" w:header="1440" w:top="3240" w:footer="0" w:bottom="1440" w:gutter="0"/>
      <w:pgNumType w:fmt="decimal"/>
      <w:formProt w:val="false"/>
      <w:textDirection w:val="lrTb"/>
      <w:docGrid w:type="default" w:linePitch="24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rebuchet MS">
    <w:charset w:val="01"/>
    <w:family w:val="roman"/>
    <w:pitch w:val="variable"/>
  </w:font>
  <w:font w:name="Symbol">
    <w:charset w:val="01"/>
    <w:family w:val="auto"/>
    <w:pitch w:val="default"/>
  </w:font>
  <w:font w:name="verdanda">
    <w:charset w:val="01"/>
    <w:family w:val="auto"/>
    <w:pitch w:val="default"/>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0"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next w:val="TextBody"/>
    <w:qFormat/>
    <w:pPr>
      <w:keepNext/>
      <w:keepLines/>
      <w:numPr>
        <w:ilvl w:val="0"/>
        <w:numId w:val="1"/>
      </w:numPr>
      <w:bidi w:val="0"/>
      <w:spacing w:lineRule="auto" w:line="276" w:before="200" w:after="0"/>
      <w:ind w:left="0" w:right="0" w:hanging="0"/>
      <w:jc w:val="left"/>
      <w:outlineLvl w:val="0"/>
      <w:outlineLvl w:val="0"/>
    </w:pPr>
    <w:rPr>
      <w:rFonts w:ascii="Trebuchet MS" w:hAnsi="Trebuchet MS" w:eastAsia="Trebuchet MS" w:cs="Trebuchet MS"/>
      <w:sz w:val="32"/>
      <w:szCs w:val="32"/>
    </w:rPr>
  </w:style>
  <w:style w:type="paragraph" w:styleId="Heading2">
    <w:name w:val="Heading 2"/>
    <w:basedOn w:val="Normal"/>
    <w:next w:val="TextBody"/>
    <w:qFormat/>
    <w:pPr>
      <w:keepNext/>
      <w:keepLines/>
      <w:numPr>
        <w:ilvl w:val="1"/>
        <w:numId w:val="1"/>
      </w:numPr>
      <w:bidi w:val="0"/>
      <w:spacing w:lineRule="auto" w:line="276" w:before="200" w:after="0"/>
      <w:ind w:left="0" w:right="0" w:hanging="0"/>
      <w:jc w:val="left"/>
      <w:outlineLvl w:val="1"/>
      <w:outlineLvl w:val="1"/>
    </w:pPr>
    <w:rPr>
      <w:rFonts w:ascii="Trebuchet MS" w:hAnsi="Trebuchet MS" w:eastAsia="Trebuchet MS" w:cs="Trebuchet MS"/>
      <w:b/>
      <w:bCs/>
      <w:sz w:val="26"/>
      <w:szCs w:val="26"/>
    </w:rPr>
  </w:style>
  <w:style w:type="paragraph" w:styleId="Heading3">
    <w:name w:val="Heading 3"/>
    <w:basedOn w:val="Normal"/>
    <w:next w:val="TextBody"/>
    <w:qFormat/>
    <w:pPr>
      <w:keepNext/>
      <w:keepLines/>
      <w:numPr>
        <w:ilvl w:val="2"/>
        <w:numId w:val="1"/>
      </w:numPr>
      <w:bidi w:val="0"/>
      <w:spacing w:lineRule="auto" w:line="276" w:before="160" w:after="0"/>
      <w:ind w:left="0" w:right="0" w:hanging="0"/>
      <w:jc w:val="left"/>
      <w:outlineLvl w:val="2"/>
      <w:outlineLvl w:val="2"/>
    </w:pPr>
    <w:rPr>
      <w:rFonts w:ascii="Trebuchet MS" w:hAnsi="Trebuchet MS" w:eastAsia="Trebuchet MS" w:cs="Trebuchet MS"/>
      <w:b/>
      <w:bCs/>
      <w:color w:val="666666"/>
      <w:sz w:val="24"/>
      <w:szCs w:val="24"/>
    </w:rPr>
  </w:style>
  <w:style w:type="paragraph" w:styleId="Heading4">
    <w:name w:val="Heading 4"/>
    <w:basedOn w:val="Normal"/>
    <w:next w:val="TextBody"/>
    <w:qFormat/>
    <w:pPr>
      <w:keepNext/>
      <w:keepLines/>
      <w:numPr>
        <w:ilvl w:val="3"/>
        <w:numId w:val="1"/>
      </w:numPr>
      <w:bidi w:val="0"/>
      <w:spacing w:lineRule="auto" w:line="276" w:before="160" w:after="0"/>
      <w:ind w:left="0" w:right="0" w:hanging="0"/>
      <w:jc w:val="left"/>
      <w:outlineLvl w:val="3"/>
      <w:outlineLvl w:val="3"/>
    </w:pPr>
    <w:rPr>
      <w:rFonts w:ascii="Trebuchet MS" w:hAnsi="Trebuchet MS" w:eastAsia="Trebuchet MS" w:cs="Trebuchet MS"/>
      <w:color w:val="666666"/>
      <w:sz w:val="22"/>
      <w:szCs w:val="22"/>
      <w:u w:val="single"/>
    </w:rPr>
  </w:style>
  <w:style w:type="paragraph" w:styleId="Heading5">
    <w:name w:val="Heading 5"/>
    <w:basedOn w:val="Normal"/>
    <w:next w:val="TextBody"/>
    <w:qFormat/>
    <w:pPr>
      <w:keepNext/>
      <w:keepLines/>
      <w:numPr>
        <w:ilvl w:val="4"/>
        <w:numId w:val="1"/>
      </w:numPr>
      <w:bidi w:val="0"/>
      <w:spacing w:lineRule="auto" w:line="276" w:before="160" w:after="0"/>
      <w:ind w:left="0" w:right="0" w:hanging="0"/>
      <w:jc w:val="left"/>
      <w:outlineLvl w:val="4"/>
      <w:outlineLvl w:val="4"/>
    </w:pPr>
    <w:rPr>
      <w:rFonts w:ascii="Trebuchet MS" w:hAnsi="Trebuchet MS" w:eastAsia="Trebuchet MS" w:cs="Trebuchet MS"/>
      <w:color w:val="666666"/>
      <w:sz w:val="22"/>
      <w:szCs w:val="22"/>
    </w:rPr>
  </w:style>
  <w:style w:type="paragraph" w:styleId="Heading6">
    <w:name w:val="Heading 6"/>
    <w:basedOn w:val="Normal"/>
    <w:next w:val="TextBody"/>
    <w:qFormat/>
    <w:pPr>
      <w:keepNext/>
      <w:keepLines/>
      <w:numPr>
        <w:ilvl w:val="5"/>
        <w:numId w:val="1"/>
      </w:numPr>
      <w:bidi w:val="0"/>
      <w:spacing w:lineRule="auto" w:line="276" w:before="160" w:after="0"/>
      <w:ind w:left="0" w:right="0" w:hanging="0"/>
      <w:jc w:val="left"/>
      <w:outlineLvl w:val="5"/>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fals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next w:val="TextBody"/>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next w:val="TextBody"/>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gt.gr/gre/SPG1803/" TargetMode="External"/><Relationship Id="rId3" Type="http://schemas.openxmlformats.org/officeDocument/2006/relationships/hyperlink" Target="https://eellak.ellak.gr/wp-content/uploads/sites/23/2016/05/programmatikistegi.pdf" TargetMode="External"/><Relationship Id="rId4" Type="http://schemas.openxmlformats.org/officeDocument/2006/relationships/hyperlink" Target="http://www.sgt.gr/gre/SPG1701/" TargetMode="External"/><Relationship Id="rId5" Type="http://schemas.openxmlformats.org/officeDocument/2006/relationships/hyperlink" Target="http://www.sgt.gr/gre/SPG1745/"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265</TotalTime>
  <Application>LibreOffice/5.0.3.2$Linux_X86_64 LibreOffice_project/00m0$Build-2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2016-10-24T12:24:02Z</dcterms:modified>
  <cp:revision>51</cp:revision>
  <dc:title>Σχολείο Ανοιχτού Κώδικα για Συστήματα Γεωγραφικών Πληροφοριών</dc:title>
</cp:coreProperties>
</file>