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
        <w:numPr>
          <w:ilvl w:val="0"/>
          <w:numId w:val="1"/>
        </w:numPr>
        <w:spacing w:lineRule="auto" w:line="360"/>
        <w:ind w:left="432" w:right="0" w:hanging="0"/>
        <w:jc w:val="both"/>
        <w:rPr>
          <w:rFonts w:ascii="verdanda" w:hAnsi="verdanda" w:cs="verdanda"/>
          <w:sz w:val="20"/>
          <w:szCs w:val="20"/>
          <w:effect w:val="none"/>
        </w:rPr>
      </w:pPr>
      <w:r>
        <w:rPr>
          <w:rFonts w:cs="verdanda" w:ascii="verdanda" w:hAnsi="verdanda"/>
          <w:sz w:val="20"/>
          <w:szCs w:val="20"/>
          <w:effect w:val="none"/>
        </w:rPr>
        <w:drawing>
          <wp:anchor behindDoc="0" distT="0" distB="0" distL="0" distR="0" simplePos="0" locked="0" layoutInCell="1" allowOverlap="1" relativeHeight="2">
            <wp:simplePos x="0" y="0"/>
            <wp:positionH relativeFrom="column">
              <wp:posOffset>632460</wp:posOffset>
            </wp:positionH>
            <wp:positionV relativeFrom="paragraph">
              <wp:posOffset>-379730</wp:posOffset>
            </wp:positionV>
            <wp:extent cx="4467860" cy="160655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467860" cy="160655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ind w:left="0" w:right="0" w:hanging="0"/>
        <w:jc w:val="both"/>
        <w:rPr>
          <w:rFonts w:ascii="verdanda" w:hAnsi="verdanda" w:cs="verdanda"/>
          <w:sz w:val="20"/>
          <w:szCs w:val="20"/>
          <w:effect w:val="none"/>
        </w:rPr>
      </w:pPr>
      <w:r>
        <w:rPr>
          <w:rFonts w:cs="verdanda" w:ascii="verdanda" w:hAnsi="verdanda"/>
          <w:sz w:val="20"/>
          <w:szCs w:val="20"/>
          <w:effect w:val="none"/>
        </w:rPr>
      </w:r>
    </w:p>
    <w:p>
      <w:pPr>
        <w:pStyle w:val="Normal"/>
        <w:spacing w:lineRule="auto" w:line="36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both"/>
        <w:rPr>
          <w:rFonts w:ascii="verdanda" w:hAnsi="verdanda" w:cs="verdanda"/>
          <w:bCs/>
          <w:sz w:val="20"/>
          <w:szCs w:val="20"/>
          <w:effect w:val="none"/>
        </w:rPr>
      </w:pPr>
      <w:r>
        <w:rPr>
          <w:rFonts w:cs="verdanda" w:ascii="verdanda" w:hAnsi="verdanda"/>
          <w:bCs/>
          <w:sz w:val="20"/>
          <w:szCs w:val="20"/>
          <w:effect w:val="none"/>
        </w:rPr>
      </w:r>
    </w:p>
    <w:p>
      <w:pPr>
        <w:pStyle w:val="Normal"/>
        <w:spacing w:lineRule="auto" w:line="360"/>
        <w:ind w:left="360" w:right="0" w:hanging="0"/>
        <w:jc w:val="right"/>
        <w:rPr>
          <w:effect w:val="none"/>
        </w:rPr>
      </w:pPr>
      <w:r>
        <w:rPr>
          <w:rFonts w:cs="verdanda" w:ascii="verdanda" w:hAnsi="verdanda"/>
          <w:b w:val="false"/>
          <w:bCs/>
          <w:i w:val="false"/>
          <w:caps w:val="false"/>
          <w:smallCaps w:val="false"/>
          <w:strike w:val="false"/>
          <w:dstrike w:val="false"/>
          <w:color w:val="000000"/>
          <w:sz w:val="20"/>
          <w:szCs w:val="20"/>
          <w:u w:val="none"/>
          <w:effect w:val="none"/>
          <w:lang w:val="el-GR" w:bidi="ar-SA"/>
        </w:rPr>
        <w:t xml:space="preserve">Δευτέρα </w:t>
      </w:r>
      <w:r>
        <w:rPr>
          <w:rFonts w:cs="verdanda" w:ascii="verdanda" w:hAnsi="verdanda"/>
          <w:b w:val="false"/>
          <w:bCs/>
          <w:i w:val="false"/>
          <w:caps w:val="false"/>
          <w:smallCaps w:val="false"/>
          <w:strike w:val="false"/>
          <w:dstrike w:val="false"/>
          <w:color w:val="000000"/>
          <w:sz w:val="20"/>
          <w:szCs w:val="20"/>
          <w:u w:val="none"/>
          <w:effect w:val="none"/>
          <w:lang w:val="el-GR" w:bidi="ar-SA"/>
        </w:rPr>
        <w:t>02</w:t>
      </w:r>
      <w:r>
        <w:rPr>
          <w:rFonts w:cs="verdanda" w:ascii="verdanda" w:hAnsi="verdanda"/>
          <w:b w:val="false"/>
          <w:bCs/>
          <w:i w:val="false"/>
          <w:caps w:val="false"/>
          <w:smallCaps w:val="false"/>
          <w:strike w:val="false"/>
          <w:dstrike w:val="false"/>
          <w:color w:val="000000"/>
          <w:sz w:val="20"/>
          <w:szCs w:val="20"/>
          <w:u w:val="none"/>
          <w:effect w:val="none"/>
          <w:lang w:val="el-GR" w:bidi="ar-SA"/>
        </w:rPr>
        <w:t xml:space="preserve"> </w:t>
      </w:r>
      <w:r>
        <w:rPr>
          <w:rFonts w:cs="verdanda" w:ascii="verdanda" w:hAnsi="verdanda"/>
          <w:b w:val="false"/>
          <w:bCs/>
          <w:i w:val="false"/>
          <w:caps w:val="false"/>
          <w:smallCaps w:val="false"/>
          <w:strike w:val="false"/>
          <w:dstrike w:val="false"/>
          <w:color w:val="000000"/>
          <w:sz w:val="20"/>
          <w:szCs w:val="20"/>
          <w:u w:val="none"/>
          <w:effect w:val="none"/>
          <w:lang w:val="el-GR" w:bidi="ar-SA"/>
        </w:rPr>
        <w:t>Μαρτίου</w:t>
      </w:r>
      <w:r>
        <w:rPr>
          <w:rFonts w:cs="verdanda" w:ascii="verdanda" w:hAnsi="verdanda"/>
          <w:b w:val="false"/>
          <w:bCs/>
          <w:i w:val="false"/>
          <w:caps w:val="false"/>
          <w:smallCaps w:val="false"/>
          <w:strike w:val="false"/>
          <w:dstrike w:val="false"/>
          <w:color w:val="000000"/>
          <w:sz w:val="20"/>
          <w:szCs w:val="20"/>
          <w:u w:val="none"/>
          <w:effect w:val="none"/>
          <w:lang w:val="el-GR" w:bidi="ar-SA"/>
        </w:rPr>
        <w:t xml:space="preserve"> 2018</w:t>
      </w:r>
    </w:p>
    <w:p>
      <w:pPr>
        <w:pStyle w:val="Normal"/>
        <w:spacing w:lineRule="auto" w:line="360"/>
        <w:ind w:left="360" w:right="0" w:hanging="0"/>
        <w:jc w:val="center"/>
        <w:rPr>
          <w:rFonts w:ascii="verdanda" w:hAnsi="verdanda" w:cs="verdanda"/>
          <w:b/>
          <w:b/>
          <w:bCs/>
          <w:sz w:val="20"/>
          <w:szCs w:val="20"/>
          <w:u w:val="single"/>
        </w:rPr>
      </w:pPr>
      <w:r>
        <w:rPr>
          <w:rFonts w:cs="verdanda" w:ascii="verdanda" w:hAnsi="verdanda"/>
          <w:b/>
          <w:bCs/>
          <w:sz w:val="20"/>
          <w:szCs w:val="20"/>
          <w:u w:val="single"/>
          <w:effect w:val="none"/>
        </w:rPr>
        <w:t>ΔΕΛΤΙΟ ΤΥΠΟΥ</w:t>
      </w:r>
    </w:p>
    <w:p>
      <w:pPr>
        <w:pStyle w:val="Style16"/>
        <w:widowControl/>
        <w:suppressAutoHyphens w:val="true"/>
        <w:overflowPunct w:val="false"/>
        <w:bidi w:val="0"/>
        <w:spacing w:lineRule="auto" w:line="360" w:before="0" w:after="0"/>
        <w:ind w:left="0" w:right="0" w:hanging="0"/>
        <w:jc w:val="center"/>
        <w:rPr/>
      </w:pPr>
      <w:bookmarkStart w:id="0" w:name="__DdeLink__54_896104285"/>
      <w:bookmarkStart w:id="1" w:name="docs-internal-guid-f842f6ab-e6d0-8ab2-3ecb-179c11c8c3e5"/>
      <w:bookmarkEnd w:id="1"/>
      <w:r>
        <w:rPr>
          <w:rStyle w:val="InternetLink"/>
          <w:rFonts w:eastAsia="Times New Roman" w:cs="verdanda" w:ascii="verdanda" w:hAnsi="verdanda"/>
          <w:b/>
          <w:bCs/>
          <w:i w:val="false"/>
          <w:caps w:val="false"/>
          <w:smallCaps w:val="false"/>
          <w:strike w:val="false"/>
          <w:dstrike w:val="false"/>
          <w:color w:val="000000"/>
          <w:sz w:val="20"/>
          <w:szCs w:val="20"/>
          <w:u w:val="none"/>
          <w:effect w:val="none"/>
          <w:lang w:val="el-GR" w:eastAsia="el-GR" w:bidi="ar-SA"/>
        </w:rPr>
        <w:t>Υπογράφτηκε Πλαίσιο Συνεργασίας του Οργανισμού Ανοιχτών Τεχνολογιών και του Οργανισμού Βιομηχανικής Ιδιοκτησίας</w:t>
      </w:r>
      <w:bookmarkEnd w:id="0"/>
      <w:r>
        <w:rPr>
          <w:rStyle w:val="InternetLink"/>
          <w:rFonts w:eastAsia="Times New Roman" w:cs="verdanda" w:ascii="verdanda" w:hAnsi="verdanda"/>
          <w:b/>
          <w:bCs/>
          <w:i w:val="false"/>
          <w:caps w:val="false"/>
          <w:smallCaps w:val="false"/>
          <w:strike w:val="false"/>
          <w:dstrike w:val="false"/>
          <w:color w:val="000000"/>
          <w:sz w:val="20"/>
          <w:szCs w:val="20"/>
          <w:u w:val="none"/>
          <w:effect w:val="none"/>
          <w:lang w:val="el-GR" w:eastAsia="el-GR" w:bidi="ar-SA"/>
        </w:rPr>
        <w:t xml:space="preserve"> </w:t>
      </w:r>
    </w:p>
    <w:p>
      <w:pPr>
        <w:pStyle w:val="Style16"/>
        <w:rPr>
          <w:rFonts w:ascii="verdanda" w:hAnsi="verdanda"/>
          <w:sz w:val="20"/>
          <w:szCs w:val="20"/>
        </w:rPr>
      </w:pPr>
      <w:r>
        <w:rPr>
          <w:rFonts w:ascii="verdanda" w:hAnsi="verdanda"/>
          <w:sz w:val="20"/>
          <w:szCs w:val="20"/>
        </w:rPr>
      </w:r>
    </w:p>
    <w:p>
      <w:pPr>
        <w:pStyle w:val="Style16"/>
        <w:bidi w:val="0"/>
        <w:spacing w:lineRule="auto" w:line="331" w:before="0" w:after="0"/>
        <w:ind w:left="0" w:right="0" w:hanging="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Υπογράφηκε το Πλαίσιο Συνεργασίας μεταξύ του Οργανισμού Βιομηχανικής Ιδιοκτησίας (OBI)  και του Οργανισμού Ανοιχτού Τεχνολογιών (ΕΕΛΛΑΚ) με στόχο το σχεδιασμό, την ανάπτυξη και την υποστήριξη δράσεων Ανοιχτότητας. Το πλαίσιο συνεργασίας υπέγραψαν ο Γενικός Διευθυντής του Οργανισμού Βιομηχανικής Ιδιοκτησίας Ιωάννης Καπλάνης και ο Πρόεδρος της Οργανισμού Ανοιχτών Τεχνολογιών κ. Διομήδης Σπινέλλης.</w:t>
      </w:r>
    </w:p>
    <w:p>
      <w:pPr>
        <w:pStyle w:val="Style16"/>
        <w:rPr>
          <w:rFonts w:ascii="verdanda" w:hAnsi="verdanda"/>
          <w:sz w:val="20"/>
          <w:szCs w:val="20"/>
        </w:rPr>
      </w:pPr>
      <w:r>
        <w:rPr>
          <w:rFonts w:ascii="verdanda" w:hAnsi="verdanda"/>
          <w:sz w:val="20"/>
          <w:szCs w:val="20"/>
        </w:rPr>
      </w:r>
    </w:p>
    <w:p>
      <w:pPr>
        <w:pStyle w:val="Style16"/>
        <w:bidi w:val="0"/>
        <w:spacing w:lineRule="auto" w:line="331" w:before="0" w:after="0"/>
        <w:jc w:val="both"/>
        <w:rPr>
          <w:rFonts w:ascii="verdanda" w:hAnsi="verdanda"/>
          <w:b w:val="false"/>
          <w:i w:val="false"/>
          <w:caps w:val="false"/>
          <w:smallCaps w:val="false"/>
          <w:strike w:val="false"/>
          <w:dstrike w:val="false"/>
          <w:color w:val="000000"/>
          <w:sz w:val="20"/>
          <w:szCs w:val="20"/>
          <w:u w:val="none"/>
          <w:effect w:val="none"/>
        </w:rPr>
      </w:pPr>
      <w:r>
        <w:rPr>
          <w:rFonts w:ascii="verdanda" w:hAnsi="verdanda"/>
          <w:b w:val="false"/>
          <w:i w:val="false"/>
          <w:caps w:val="false"/>
          <w:smallCaps w:val="false"/>
          <w:strike w:val="false"/>
          <w:dstrike w:val="false"/>
          <w:color w:val="000000"/>
          <w:sz w:val="20"/>
          <w:szCs w:val="20"/>
          <w:u w:val="none"/>
          <w:effect w:val="none"/>
        </w:rPr>
        <w:t xml:space="preserve">Αντικείμενο της συμφωνίας είναι η συνεργασία των δύο φορέων ώστε να σχεδιαστούν και να υλοποιηθούν δράσεις που αφορούν την ενίσχυση ενός  θετικού ισοζυγίου διανοητικής ιδιοκτησίας για την ευρύτερη εκμετάλλευση της παραγωγής γνώσης της χώρας, την δημιουργία ενός ευνοϊκού περιβάλλοντος και προϋποθέσεων για την καινοτομία και ανάπτυξη στον ελληνικό πανεπιστημιακό/ερευνητικό χώρο και την διάδοση, διάχυση, έρευνα και εφαρμογή ανοιχτών ψηφιακών τεχνολογιών που μπορούν να υποστηρίξουν την ανάπτυξη της καινοτομίας. </w:t>
      </w:r>
    </w:p>
    <w:p>
      <w:pPr>
        <w:pStyle w:val="Style16"/>
        <w:rPr>
          <w:rFonts w:ascii="verdanda" w:hAnsi="verdanda"/>
          <w:sz w:val="20"/>
          <w:szCs w:val="20"/>
        </w:rPr>
      </w:pPr>
      <w:r>
        <w:rPr>
          <w:rFonts w:ascii="verdanda" w:hAnsi="verdanda"/>
          <w:sz w:val="20"/>
          <w:szCs w:val="20"/>
        </w:rPr>
      </w:r>
    </w:p>
    <w:p>
      <w:pPr>
        <w:pStyle w:val="Style16"/>
        <w:bidi w:val="0"/>
        <w:spacing w:lineRule="auto" w:line="331" w:before="0" w:after="0"/>
        <w:ind w:left="0" w:right="0" w:hanging="0"/>
        <w:jc w:val="both"/>
        <w:rPr/>
      </w:pPr>
      <w:r>
        <w:rPr>
          <w:rFonts w:ascii="verdanda" w:hAnsi="verdanda"/>
          <w:b w:val="false"/>
          <w:i w:val="false"/>
          <w:caps w:val="false"/>
          <w:smallCaps w:val="false"/>
          <w:strike w:val="false"/>
          <w:dstrike w:val="false"/>
          <w:color w:val="000000"/>
          <w:sz w:val="20"/>
          <w:szCs w:val="20"/>
          <w:u w:val="none"/>
          <w:effect w:val="none"/>
        </w:rPr>
        <w:t xml:space="preserve">Στόχος της ΕΕΛΛΑΚ είναι να συμβάλλει στην διάθεση μέσω του </w:t>
      </w:r>
      <w:hyperlink r:id="rId3">
        <w:r>
          <w:rPr>
            <w:rStyle w:val="Style14"/>
            <w:rFonts w:ascii="verdanda" w:hAnsi="verdanda"/>
            <w:b w:val="false"/>
            <w:i w:val="false"/>
            <w:caps w:val="false"/>
            <w:smallCaps w:val="false"/>
            <w:strike w:val="false"/>
            <w:dstrike w:val="false"/>
            <w:color w:val="1155CC"/>
            <w:sz w:val="20"/>
            <w:szCs w:val="20"/>
            <w:u w:val="single"/>
            <w:effect w:val="none"/>
          </w:rPr>
          <w:t>https://www.lens.org/</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όλων των ψηφιοποιημένων αρχείων πατεντών. Επιπλέον πληροφορίες για το LENS στο </w:t>
      </w:r>
      <w:hyperlink r:id="rId4">
        <w:r>
          <w:rPr>
            <w:rStyle w:val="Style14"/>
            <w:rFonts w:ascii="verdanda" w:hAnsi="verdanda"/>
            <w:b w:val="false"/>
            <w:i w:val="false"/>
            <w:caps w:val="false"/>
            <w:smallCaps w:val="false"/>
            <w:strike w:val="false"/>
            <w:dstrike w:val="false"/>
            <w:color w:val="1155CC"/>
            <w:sz w:val="20"/>
            <w:szCs w:val="20"/>
            <w:u w:val="single"/>
            <w:effect w:val="none"/>
          </w:rPr>
          <w:t>https://openstandards.ellak.gr/2018/02/16/lens-org-mia-anichti-platforma-chartografisis-olon-ton-diplomaton-evresitechnias/</w:t>
        </w:r>
      </w:hyperlink>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w:t>
      </w:r>
    </w:p>
    <w:p>
      <w:pPr>
        <w:pStyle w:val="Style16"/>
        <w:rPr>
          <w:rFonts w:ascii="verdanda" w:hAnsi="verdanda"/>
          <w:sz w:val="20"/>
          <w:szCs w:val="20"/>
        </w:rPr>
      </w:pPr>
      <w:r>
        <w:rPr>
          <w:rFonts w:ascii="verdanda" w:hAnsi="verdanda"/>
          <w:sz w:val="20"/>
          <w:szCs w:val="20"/>
        </w:rPr>
      </w:r>
    </w:p>
    <w:p>
      <w:pPr>
        <w:pStyle w:val="Style16"/>
        <w:bidi w:val="0"/>
        <w:spacing w:lineRule="auto" w:line="331" w:before="0" w:after="0"/>
        <w:jc w:val="both"/>
        <w:rPr/>
      </w:pPr>
      <w:r>
        <w:rPr>
          <w:rFonts w:ascii="verdanda" w:hAnsi="verdanda"/>
          <w:b/>
          <w:i w:val="false"/>
          <w:caps w:val="false"/>
          <w:smallCaps w:val="false"/>
          <w:strike w:val="false"/>
          <w:dstrike w:val="false"/>
          <w:color w:val="000000"/>
          <w:sz w:val="20"/>
          <w:szCs w:val="20"/>
          <w:u w:val="none"/>
          <w:effect w:val="none"/>
        </w:rPr>
        <w:t xml:space="preserve">Ολόκληρο το κείμενο της Προγραμματικής Συμφωνίας υπάρχει διαθέσιμο </w:t>
      </w:r>
      <w:hyperlink r:id="rId5">
        <w:r>
          <w:rPr>
            <w:rStyle w:val="Style14"/>
            <w:rFonts w:ascii="verdanda" w:hAnsi="verdanda"/>
            <w:b/>
            <w:i w:val="false"/>
            <w:caps w:val="false"/>
            <w:smallCaps w:val="false"/>
            <w:strike w:val="false"/>
            <w:dstrike w:val="false"/>
            <w:color w:val="1155CC"/>
            <w:sz w:val="20"/>
            <w:szCs w:val="20"/>
            <w:u w:val="single"/>
            <w:effect w:val="none"/>
          </w:rPr>
          <w:t>εδώ</w:t>
        </w:r>
      </w:hyperlink>
      <w:r>
        <w:rPr>
          <w:rFonts w:ascii="verdanda" w:hAnsi="verdanda"/>
          <w:b/>
          <w:i w:val="false"/>
          <w:caps w:val="false"/>
          <w:smallCaps w:val="false"/>
          <w:strike w:val="false"/>
          <w:dstrike w:val="false"/>
          <w:color w:val="000000"/>
          <w:sz w:val="20"/>
          <w:szCs w:val="20"/>
          <w:u w:val="none"/>
          <w:effect w:val="none"/>
        </w:rPr>
        <w:t>,</w:t>
      </w:r>
      <w:r>
        <w:rPr>
          <w:rFonts w:ascii="verdanda" w:hAnsi="verdanda"/>
          <w:caps w:val="false"/>
          <w:smallCaps w:val="false"/>
          <w:strike w:val="false"/>
          <w:dstrike w:val="false"/>
          <w:color w:val="000000"/>
          <w:sz w:val="20"/>
          <w:szCs w:val="20"/>
          <w:u w:val="none"/>
          <w:effect w:val="none"/>
        </w:rPr>
        <w:t xml:space="preserve"> </w:t>
      </w:r>
      <w:r>
        <w:rPr>
          <w:rFonts w:ascii="verdanda" w:hAnsi="verdanda"/>
          <w:b w:val="false"/>
          <w:i w:val="false"/>
          <w:caps w:val="false"/>
          <w:smallCaps w:val="false"/>
          <w:strike w:val="false"/>
          <w:dstrike w:val="false"/>
          <w:color w:val="000000"/>
          <w:sz w:val="20"/>
          <w:szCs w:val="20"/>
          <w:u w:val="none"/>
          <w:effect w:val="none"/>
        </w:rPr>
        <w:t xml:space="preserve">ενώ όλες οι προγραμματικές συμφωνίες που έχουν υπογραφεί από τον Οργανισμό Ανοιχτών Τεχνολογιών βρίσκονται </w:t>
      </w:r>
      <w:hyperlink r:id="rId6">
        <w:r>
          <w:rPr>
            <w:rStyle w:val="Style14"/>
            <w:rFonts w:ascii="verdanda" w:hAnsi="verdanda"/>
            <w:b w:val="false"/>
            <w:i w:val="false"/>
            <w:caps w:val="false"/>
            <w:smallCaps w:val="false"/>
            <w:strike w:val="false"/>
            <w:dstrike w:val="false"/>
            <w:color w:val="1155CC"/>
            <w:sz w:val="20"/>
            <w:szCs w:val="20"/>
            <w:u w:val="single"/>
            <w:effect w:val="none"/>
          </w:rPr>
          <w:t>εδώ</w:t>
        </w:r>
      </w:hyperlink>
      <w:r>
        <w:rPr>
          <w:rFonts w:ascii="verdanda" w:hAnsi="verdanda"/>
          <w:b w:val="false"/>
          <w:i w:val="false"/>
          <w:caps w:val="false"/>
          <w:smallCaps w:val="false"/>
          <w:strike w:val="false"/>
          <w:dstrike w:val="false"/>
          <w:color w:val="000000"/>
          <w:sz w:val="20"/>
          <w:szCs w:val="20"/>
          <w:u w:val="none"/>
          <w:effect w:val="none"/>
        </w:rPr>
        <w:t>.</w:t>
      </w:r>
    </w:p>
    <w:p>
      <w:pPr>
        <w:pStyle w:val="TextBody"/>
        <w:widowControl/>
        <w:suppressAutoHyphens w:val="true"/>
        <w:overflowPunct w:val="false"/>
        <w:bidi w:val="0"/>
        <w:spacing w:lineRule="auto" w:line="360" w:before="0" w:after="0"/>
        <w:ind w:left="0" w:right="0" w:hanging="0"/>
        <w:jc w:val="center"/>
        <w:rPr>
          <w:rStyle w:val="InternetLink"/>
          <w:rFonts w:ascii="verdanda" w:hAnsi="verdanda" w:eastAsia="Times New Roman" w:cs="verdanda"/>
          <w:b w:val="false"/>
          <w:b w:val="false"/>
          <w:bCs/>
          <w:i w:val="false"/>
          <w:i w:val="false"/>
          <w:caps w:val="false"/>
          <w:smallCaps w:val="false"/>
          <w:strike w:val="false"/>
          <w:dstrike w:val="false"/>
          <w:color w:val="000000"/>
          <w:sz w:val="20"/>
          <w:szCs w:val="20"/>
          <w:u w:val="none"/>
          <w:effect w:val="none"/>
          <w:lang w:val="el-GR" w:eastAsia="el-GR" w:bidi="ar-SA"/>
        </w:rPr>
      </w:pPr>
      <w:r>
        <w:rPr/>
      </w:r>
    </w:p>
    <w:p>
      <w:pPr>
        <w:pStyle w:val="TextBody"/>
        <w:spacing w:lineRule="auto" w:line="360"/>
        <w:rPr>
          <w:effect w:val="none"/>
        </w:rPr>
      </w:pPr>
      <w:r>
        <w:rPr>
          <w:rFonts w:cs="verdanda" w:ascii="verdanda" w:hAnsi="verdanda"/>
          <w:b/>
          <w:color w:val="000000"/>
          <w:sz w:val="20"/>
          <w:szCs w:val="20"/>
          <w:effect w:val="none"/>
          <w:lang w:val="fr-FR"/>
        </w:rPr>
        <w:t>__________________________________________________________________</w:t>
      </w:r>
    </w:p>
    <w:p>
      <w:pPr>
        <w:pStyle w:val="Normal"/>
        <w:spacing w:lineRule="auto" w:line="360"/>
        <w:jc w:val="both"/>
        <w:rPr>
          <w:rFonts w:ascii="verdanda" w:hAnsi="verdanda" w:cs="verdanda"/>
          <w:sz w:val="20"/>
          <w:szCs w:val="20"/>
          <w:effect w:val="none"/>
        </w:rPr>
      </w:pPr>
      <w:r>
        <w:rPr>
          <w:rFonts w:cs="verdanda" w:ascii="verdanda" w:hAnsi="verdanda"/>
          <w:sz w:val="20"/>
          <w:szCs w:val="20"/>
          <w:effect w:val="none"/>
        </w:rPr>
      </w:r>
    </w:p>
    <w:p>
      <w:pPr>
        <w:pStyle w:val="TextBody"/>
        <w:bidi w:val="0"/>
        <w:spacing w:lineRule="auto" w:line="360" w:before="0" w:after="0"/>
        <w:jc w:val="both"/>
        <w:rPr>
          <w:rFonts w:ascii="verdanda" w:hAnsi="verdanda" w:cs="verdanda"/>
          <w:b w:val="false"/>
          <w:b w:val="false"/>
          <w:i w:val="false"/>
          <w:i w:val="false"/>
          <w:caps w:val="false"/>
          <w:smallCaps w:val="false"/>
          <w:strike w:val="false"/>
          <w:dstrike w:val="false"/>
          <w:color w:val="000000"/>
          <w:sz w:val="20"/>
          <w:szCs w:val="20"/>
          <w:u w:val="none"/>
          <w:lang w:val="el-GR" w:bidi="ar-SA"/>
        </w:rPr>
      </w:pPr>
      <w:r>
        <w:rPr>
          <w:rFonts w:cs="verdanda" w:ascii="verdanda" w:hAnsi="verdanda"/>
          <w:b w:val="false"/>
          <w:i w:val="false"/>
          <w:caps w:val="false"/>
          <w:smallCaps w:val="false"/>
          <w:strike w:val="false"/>
          <w:dstrike w:val="false"/>
          <w:color w:val="000000"/>
          <w:sz w:val="20"/>
          <w:szCs w:val="20"/>
          <w:u w:val="none"/>
          <w:effect w:val="none"/>
          <w:lang w:val="el-GR" w:bidi="ar-SA"/>
        </w:rPr>
        <w:t>Ο Οργανισμός Ανοιχτών Τεχνολογιών - ΕΕΛΛΑΚ ιδρύθηκε το 2008, σήμερα αποτελείται από 35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b w:val="false"/>
          <w:b w:val="false"/>
          <w:i w:val="false"/>
          <w:i w:val="false"/>
          <w:caps w:val="false"/>
          <w:smallCaps w:val="false"/>
          <w:strike w:val="false"/>
          <w:dstrike w:val="false"/>
          <w:color w:val="000000"/>
          <w:sz w:val="20"/>
          <w:szCs w:val="20"/>
          <w:u w:val="none"/>
          <w:effect w:val="none"/>
          <w:lang w:val="el-GR" w:bidi="ar-SA"/>
        </w:rPr>
      </w:pPr>
      <w:r>
        <w:rPr>
          <w:rFonts w:cs="verdanda" w:ascii="verdanda" w:hAnsi="verdanda"/>
          <w:b w:val="false"/>
          <w:i w:val="false"/>
          <w:caps w:val="false"/>
          <w:smallCaps w:val="false"/>
          <w:strike w:val="false"/>
          <w:dstrike w:val="false"/>
          <w:color w:val="000000"/>
          <w:sz w:val="20"/>
          <w:szCs w:val="20"/>
          <w:u w:val="none"/>
          <w:effect w:val="none"/>
          <w:lang w:val="el-GR" w:bidi="ar-SA"/>
        </w:rPr>
      </w:r>
    </w:p>
    <w:p>
      <w:pPr>
        <w:pStyle w:val="TextBody"/>
        <w:bidi w:val="0"/>
        <w:spacing w:lineRule="auto" w:line="360" w:before="0" w:after="0"/>
        <w:jc w:val="both"/>
        <w:rPr>
          <w:rFonts w:ascii="verdanda" w:hAnsi="verdanda" w:cs="verdanda"/>
          <w:b w:val="false"/>
          <w:b w:val="false"/>
          <w:i w:val="false"/>
          <w:i w:val="false"/>
          <w:caps w:val="false"/>
          <w:smallCaps w:val="false"/>
          <w:strike w:val="false"/>
          <w:dstrike w:val="false"/>
          <w:color w:val="000000"/>
          <w:sz w:val="20"/>
          <w:szCs w:val="20"/>
          <w:u w:val="none"/>
          <w:lang w:val="el-GR" w:bidi="ar-SA"/>
        </w:rPr>
      </w:pPr>
      <w:r>
        <w:rPr>
          <w:rFonts w:cs="verdanda" w:ascii="verdanda" w:hAnsi="verdanda"/>
          <w:b w:val="false"/>
          <w:i w:val="false"/>
          <w:caps w:val="false"/>
          <w:smallCaps w:val="false"/>
          <w:strike w:val="false"/>
          <w:dstrike w:val="false"/>
          <w:color w:val="000000"/>
          <w:sz w:val="20"/>
          <w:szCs w:val="20"/>
          <w:u w:val="none"/>
          <w:effect w:val="none"/>
          <w:lang w:val="el-GR" w:bidi="ar-SA"/>
        </w:rPr>
        <w:t>Επικοινωνία: Βιβή Πετσιώτη: 210 7474-271, info at ellak.gr</w:t>
      </w:r>
    </w:p>
    <w:p>
      <w:pPr>
        <w:pStyle w:val="Normal"/>
        <w:spacing w:lineRule="auto" w:line="360"/>
        <w:jc w:val="both"/>
        <w:rPr>
          <w:effect w:val="none"/>
        </w:rPr>
      </w:pPr>
      <w:r>
        <w:rPr>
          <w:effect w:val="none"/>
        </w:rPr>
      </w:r>
    </w:p>
    <w:sectPr>
      <w:footerReference w:type="default" r:id="rId7"/>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orbel">
    <w:charset w:val="01"/>
    <w:family w:val="roman"/>
    <w:pitch w:val="variable"/>
  </w:font>
  <w:font w:name="verdanda">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 w:val="20"/>
        <w:szCs w:val="24"/>
        <w:lang w:val="el-GR" w:eastAsia="zh-CN" w:bidi="hi-IN"/>
      </w:rPr>
    </w:rPrDefault>
    <w:pPrDefault>
      <w:pPr/>
    </w:pPrDefault>
  </w:docDefaults>
  <w:style w:type="paragraph" w:styleId="Normal">
    <w:name w:val="Normal"/>
    <w:qFormat/>
    <w:pPr>
      <w:widowControl/>
      <w:suppressAutoHyphens w:val="true"/>
      <w:overflowPunct w:val="fals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1">
    <w:name w:val="Επικεφαλίδα 1"/>
    <w:basedOn w:val="Normal"/>
    <w:next w:val="Normal"/>
    <w:qFormat/>
    <w:pPr>
      <w:keepNext/>
      <w:ind w:left="0" w:right="0" w:hanging="0"/>
      <w:outlineLvl w:val="0"/>
    </w:pPr>
    <w:rPr>
      <w:rFonts w:ascii="Cambria" w:hAnsi="Cambria" w:cs="Cambria"/>
      <w:b/>
      <w:sz w:val="32"/>
      <w:szCs w:val="20"/>
    </w:rPr>
  </w:style>
  <w:style w:type="paragraph" w:styleId="2">
    <w:name w:val="Επικεφαλίδα 2"/>
    <w:basedOn w:val="Normal"/>
    <w:next w:val="Normal"/>
    <w:qFormat/>
    <w:pPr>
      <w:keepNext/>
      <w:keepLines/>
      <w:spacing w:before="200" w:after="0"/>
      <w:ind w:left="0" w:right="0" w:hanging="0"/>
      <w:outlineLvl w:val="1"/>
    </w:pPr>
    <w:rPr>
      <w:rFonts w:ascii="Cambria" w:hAnsi="Cambria" w:eastAsia="Calibri" w:cs="DejaVu Sans"/>
      <w:b/>
      <w:bCs/>
      <w:color w:val="4F81BD"/>
      <w:sz w:val="26"/>
      <w:szCs w:val="26"/>
    </w:rPr>
  </w:style>
  <w:style w:type="paragraph" w:styleId="4">
    <w:name w:val="Επικεφαλίδα 4"/>
    <w:basedOn w:val="Normal"/>
    <w:next w:val="Normal"/>
    <w:qFormat/>
    <w:pPr>
      <w:keepNext/>
      <w:keepLines/>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i w:val="false"/>
      <w:caps w:val="false"/>
      <w:smallCaps w:val="false"/>
      <w:strike w:val="false"/>
      <w:dstrike w:val="false"/>
      <w:sz w:val="20"/>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caps w:val="false"/>
      <w:smallCaps w:val="false"/>
      <w:strike w:val="false"/>
      <w:dstrike w:val="false"/>
      <w:color w:val="000000"/>
      <w:sz w:val="20"/>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qFormat/>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Style11">
    <w:name w:val="Έμφαση"/>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yle12">
    <w:name w:val="Έντονη έμφαση"/>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qFormat/>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Style13">
    <w:name w:val="Χαρακτήρες αρίθμησης"/>
    <w:qFormat/>
    <w:rPr/>
  </w:style>
  <w:style w:type="character" w:styleId="Style14">
    <w:name w:val="Σύνδεσμος διαδικτύου"/>
    <w:rPr>
      <w:color w:val="000080"/>
      <w:u w:val="single"/>
      <w:lang w:val="zxx" w:eastAsia="zxx" w:bidi="zxx"/>
    </w:rPr>
  </w:style>
  <w:style w:type="paragraph" w:styleId="Style15">
    <w:name w:val="Επικεφαλίδα"/>
    <w:basedOn w:val="Normal"/>
    <w:next w:val="Style16"/>
    <w:qFormat/>
    <w:pPr>
      <w:keepNext/>
      <w:spacing w:before="240" w:after="120"/>
    </w:pPr>
    <w:rPr>
      <w:rFonts w:ascii="Liberation Sans;Arial" w:hAnsi="Liberation Sans;Arial" w:eastAsia="Droid Sans Fallback" w:cs="FreeSans"/>
      <w:sz w:val="28"/>
      <w:szCs w:val="28"/>
    </w:rPr>
  </w:style>
  <w:style w:type="paragraph" w:styleId="Style16">
    <w:name w:val="Σώμα κειμένου"/>
    <w:basedOn w:val="Normal"/>
    <w:pPr>
      <w:spacing w:lineRule="auto" w:line="288" w:before="0" w:after="140"/>
    </w:pPr>
    <w:rPr/>
  </w:style>
  <w:style w:type="paragraph" w:styleId="Style17">
    <w:name w:val="Λίστα"/>
    <w:basedOn w:val="TextBody"/>
    <w:pPr/>
    <w:rPr>
      <w:rFonts w:cs="FreeSans"/>
    </w:rPr>
  </w:style>
  <w:style w:type="paragraph" w:styleId="Style18">
    <w:name w:val="Υπόμνημα"/>
    <w:basedOn w:val="Normal"/>
    <w:qFormat/>
    <w:pPr>
      <w:suppressLineNumbers/>
      <w:spacing w:before="120" w:after="120"/>
    </w:pPr>
    <w:rPr>
      <w:rFonts w:cs="FreeSans"/>
      <w:i/>
      <w:iCs/>
      <w:sz w:val="24"/>
      <w:szCs w:val="24"/>
    </w:rPr>
  </w:style>
  <w:style w:type="paragraph" w:styleId="Style19">
    <w:name w:val="Ευρετήριο"/>
    <w:basedOn w:val="Normal"/>
    <w:qFormat/>
    <w:pPr>
      <w:suppressLineNumbers/>
    </w:pPr>
    <w:rPr>
      <w:rFonts w:cs="FreeSans"/>
    </w:rPr>
  </w:style>
  <w:style w:type="paragraph" w:styleId="TextBody">
    <w:name w:val="Text Body"/>
    <w:basedOn w:val="Normal"/>
    <w:qFormat/>
    <w:pPr>
      <w:jc w:val="both"/>
    </w:pPr>
    <w:rPr>
      <w:szCs w:val="20"/>
    </w:rPr>
  </w:style>
  <w:style w:type="paragraph" w:styleId="Style20">
    <w:name w:val="Κεφαλίδα"/>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overflowPunct w:val="fals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Style21">
    <w:name w:val="Υποσέλιδο"/>
    <w:basedOn w:val="Normal"/>
    <w:pPr>
      <w:tabs>
        <w:tab w:val="center" w:pos="4680" w:leader="none"/>
        <w:tab w:val="right" w:pos="9360" w:leader="none"/>
      </w:tabs>
    </w:pPr>
    <w:rPr/>
  </w:style>
  <w:style w:type="paragraph" w:styleId="FrameContents">
    <w:name w:val="Frame Contents"/>
    <w:basedOn w:val="Normal"/>
    <w:qFormat/>
    <w:pPr/>
    <w:rPr/>
  </w:style>
  <w:style w:type="paragraph" w:styleId="Style22">
    <w:name w:val="Περιεχόμενα πίνακα"/>
    <w:basedOn w:val="Normal"/>
    <w:qFormat/>
    <w:pPr>
      <w:suppressLineNumbers/>
    </w:pPr>
    <w:rPr/>
  </w:style>
  <w:style w:type="paragraph" w:styleId="Style23">
    <w:name w:val="Επικεφαλίδα πίνακα"/>
    <w:basedOn w:val="Style22"/>
    <w:qFormat/>
    <w:pPr>
      <w:suppressLineNumbers/>
      <w:jc w:val="center"/>
    </w:pPr>
    <w:rPr>
      <w:b/>
      <w:bCs/>
    </w:rPr>
  </w:style>
  <w:style w:type="numbering" w:styleId="WW8Num1">
    <w:name w:val="WW8Num1"/>
  </w:style>
  <w:style w:type="numbering" w:styleId="WW8Num2">
    <w:name w:val="WW8Num2"/>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lens.org/" TargetMode="External"/><Relationship Id="rId4" Type="http://schemas.openxmlformats.org/officeDocument/2006/relationships/hyperlink" Target="https://openstandards.ellak.gr/2018/02/16/lens-org-mia-anichti-platforma-chartografisis-olon-ton-diplomaton-evresitechnias/" TargetMode="External"/><Relationship Id="rId5" Type="http://schemas.openxmlformats.org/officeDocument/2006/relationships/hyperlink" Target="https://eellak.ellak.gr/wp-content/uploads/sites/23/2018/03/114715.pdf" TargetMode="External"/><Relationship Id="rId6" Type="http://schemas.openxmlformats.org/officeDocument/2006/relationships/hyperlink" Target="https://eellak.ellak.gr/sinergasies/" TargetMode="Externa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322</TotalTime>
  <Application>LibreOffice/5.0.3.2$Linux_X86_64 LibreOffice_project/00m0$Build-2</Application>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2018-03-02T15:05:58Z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