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Δευτέρα</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09</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Νοεμβρίου</w:t>
      </w:r>
      <w:r>
        <w:rPr>
          <w:rFonts w:cs="Arial" w:ascii="Arial" w:hAnsi="Arial"/>
          <w:b w:val="false"/>
          <w:i w:val="false"/>
          <w:caps w:val="false"/>
          <w:smallCaps w:val="false"/>
          <w:strike w:val="false"/>
          <w:dstrike w:val="false"/>
          <w:color w:val="000000"/>
          <w:sz w:val="22"/>
          <w:szCs w:val="22"/>
          <w:u w:val="none"/>
          <w:effect w:val="none"/>
        </w:rPr>
        <w:t xml:space="preserve"> 2020</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Ξεκινάει αύριο το 10ο Ετήσιο Συνέδριο e-Government Forum</w:t>
      </w:r>
    </w:p>
    <w:p>
      <w:pPr>
        <w:pStyle w:val="TextBody"/>
        <w:spacing w:lineRule="auto" w:line="240" w:before="0" w:after="0"/>
        <w:jc w:val="center"/>
        <w:rPr/>
      </w:pPr>
      <w:r>
        <w:rPr/>
      </w:r>
    </w:p>
    <w:p>
      <w:pPr>
        <w:pStyle w:val="TextBody"/>
        <w:spacing w:lineRule="auto" w:line="240" w:before="0" w:after="0"/>
        <w:jc w:val="center"/>
        <w:rPr/>
      </w:pPr>
      <w:r>
        <w:rPr/>
      </w:r>
    </w:p>
    <w:p>
      <w:pPr>
        <w:pStyle w:val="TextBody"/>
        <w:spacing w:lineRule="auto" w:line="360" w:before="0" w:after="0"/>
        <w:jc w:val="both"/>
        <w:rPr/>
      </w:pPr>
      <w:r>
        <w:rPr>
          <w:rFonts w:ascii="Arial" w:hAnsi="Arial"/>
          <w:b w:val="false"/>
          <w:i w:val="false"/>
          <w:caps w:val="false"/>
          <w:smallCaps w:val="false"/>
          <w:strike w:val="false"/>
          <w:dstrike w:val="false"/>
          <w:color w:val="000000"/>
          <w:sz w:val="22"/>
          <w:szCs w:val="20"/>
          <w:u w:val="none"/>
          <w:effect w:val="none"/>
        </w:rPr>
        <w:t xml:space="preserve">Την Τρίτη </w:t>
      </w:r>
      <w:r>
        <w:rPr>
          <w:rFonts w:ascii="Arial" w:hAnsi="Arial"/>
          <w:b w:val="false"/>
          <w:i w:val="false"/>
          <w:caps w:val="false"/>
          <w:smallCaps w:val="false"/>
          <w:strike w:val="false"/>
          <w:dstrike w:val="false"/>
          <w:color w:val="000000"/>
          <w:sz w:val="22"/>
          <w:szCs w:val="20"/>
          <w:u w:val="none"/>
          <w:effect w:val="none"/>
        </w:rPr>
        <w:t xml:space="preserve">10 Νοεμβρίου, ξεκινά το ετήσιο συνέδριο e-Government Forum το οποίο θα διεξαχθεί φέτος για 10η συνεχή χρονιά. Το συνέδριο θα  πραγματοποιηθεί διαδικτυακά μεταξύ 10 και 12 Νοεμβρίου. Ο βασικός θεματικός άξονας του φετινού συνεδρίου είναι </w:t>
      </w:r>
      <w:r>
        <w:rPr>
          <w:rFonts w:ascii="Arial" w:hAnsi="Arial"/>
          <w:b/>
          <w:i w:val="false"/>
          <w:caps w:val="false"/>
          <w:smallCaps w:val="false"/>
          <w:strike w:val="false"/>
          <w:dstrike w:val="false"/>
          <w:color w:val="000000"/>
          <w:sz w:val="22"/>
          <w:szCs w:val="20"/>
          <w:u w:val="none"/>
          <w:effect w:val="none"/>
        </w:rPr>
        <w:t>«Ο Ψηφιακός Μετασχηματισμός του Δημοσίου Τομέα εν μέσω COVID-19»</w:t>
      </w:r>
      <w:r>
        <w:rPr>
          <w:rFonts w:ascii="Arial" w:hAnsi="Arial"/>
          <w:b w:val="false"/>
          <w:i w:val="false"/>
          <w:caps w:val="false"/>
          <w:smallCaps w:val="false"/>
          <w:strike w:val="false"/>
          <w:dstrike w:val="false"/>
          <w:color w:val="000000"/>
          <w:sz w:val="22"/>
          <w:szCs w:val="20"/>
          <w:u w:val="none"/>
          <w:effect w:val="none"/>
        </w:rPr>
        <w:t>.</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Αναλυτικότερα, οι τομείς στους οποίους επικεντρώνεται η θεματολογία του 10oυ «e-Government Forum» 2020 </w:t>
      </w:r>
      <w:r>
        <w:rPr>
          <w:rFonts w:ascii="Arial" w:hAnsi="Arial"/>
          <w:b w:val="false"/>
          <w:i w:val="false"/>
          <w:caps w:val="false"/>
          <w:smallCaps w:val="false"/>
          <w:strike w:val="false"/>
          <w:dstrike w:val="false"/>
          <w:color w:val="000000"/>
          <w:sz w:val="22"/>
          <w:u w:val="none"/>
          <w:effect w:val="none"/>
        </w:rPr>
        <w:t>είναι οι</w:t>
      </w:r>
      <w:r>
        <w:rPr>
          <w:rFonts w:ascii="Arial" w:hAnsi="Arial"/>
          <w:b w:val="false"/>
          <w:i w:val="false"/>
          <w:caps w:val="false"/>
          <w:smallCaps w:val="false"/>
          <w:strike w:val="false"/>
          <w:dstrike w:val="false"/>
          <w:color w:val="000000"/>
          <w:sz w:val="22"/>
          <w:u w:val="none"/>
          <w:effect w:val="none"/>
        </w:rPr>
        <w:t xml:space="preserve"> εξής:</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Οι κρίσιμες εξελίξεις των Τεχνολογιών Πληροφορικής και Επικοινωνιών και πώς αυτές υποστηρίζουν τις αλλαγές και τον μετασχηματισμό του Δημόσιου Τομέα.</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Ποιες είναι οι βασικές δομικές διοικητικές αλλαγές, που καλούνται να υποστηρίξουν οι Ψηφιακές Τεχνολογίες και τα έργα Πληροφορικής.</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Ποιες είναι οι κύριες εξελίξεις στους τομείς της Ψηφιακής Ασφάλειας και η μέχρι σήμερα πορεία της εφαρμογής του Γενικού Κανονισμού Προστασίας Δεδομένων (GDPR) στον Δημόσιο τομέα.</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Τι μπορούν να φέρουν οι νέοι τομείς εφαρμογών Blockchain, ΙοΤ, Μobile, Τεχνητής Νοημοσύνης και του Cloud στην περαιτέρω αξιοποίηση των τεχνολογιών Πληροφορικής και Ψηφιακών Επικοινωνιών στον Δημόσιο τομέα.</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Πώς εξελίσσονται οι κλασσικοί τεχνολογικοί τομείς των Ψηφιακών Τεχνολογιών, όπως π.χ η κλασική εκτύπωση και η αποθήκευση δεδομένων;</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Επιτυχημένες υλοποιήσεις (Case Studies) και χαρακτηριστικά παραδείγματα επιτυχών λύσεων σε ανάγκες των Δημοσίων Υπηρεσιών.</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Δράσεις, Υλοποιήσεις και Έργα σε «κάθετους» τομείς της Ηλεκτρονικής Διακυβέρνησης (Υγεία, Κοινωνική Ασφάλιση, Φορολογία, Δικαιοσύνη, κ.λπ).</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Καταγραφή των μεταβολών και των αλλαγών που επιφέρουν άμεσες υλοποιήσεις έργων, όπως η αξιοποίηση ψηφιακών υπογραφών και ηλεκτρονική μεταφορά εγγράφων.</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Διαδικασίες σχεδιασμού, υλοποίησης, λειτουργίας και εξέλιξης των Πληροφορικών Συστημάτων στον Δημόσιο τομέα, της αξιολόγησης και βελτίωσης ηλεκτρονικών υπηρεσιών.</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Αξιοποίηση του στελεχιακού δυναμικού της Δημόσιας Διοίκησης και η προσαρμογή των δεξιοτήτων τους στην Ηλεκτρονική Διακυβέρνηση και στην Διαχείριση των Διοικητικών μεταβολών.</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 Οργανισμός Ανοιχτών Τεχνολογιών - ΕΕΛΛΑΚ θα συμμετέχει στο συνέδριο με 4 εισηγητές ως εξής:</w:t>
      </w:r>
    </w:p>
    <w:p>
      <w:pPr>
        <w:pStyle w:val="TextBody"/>
        <w:rPr/>
      </w:pPr>
      <w:r>
        <w:rPr/>
      </w:r>
    </w:p>
    <w:p>
      <w:pPr>
        <w:pStyle w:val="TextBody"/>
        <w:numPr>
          <w:ilvl w:val="0"/>
          <w:numId w:val="3"/>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Τρίτη 10 Νοεμβρίου 2020, στη θεματική ενότητα “Τεχνολογικές Εξελίξεις και Ψηφιακές Υλοποιήσεις Ηλεκτρονικής Διακυβέρνησης” (13:30-14:30), εισήγηση από τον Θανάση Δεληγιάννη, Ερευνητή στο Εργαστήριο Ψηφιακών Οργανισμών του</w:t>
      </w:r>
    </w:p>
    <w:p>
      <w:pPr>
        <w:pStyle w:val="TextBody"/>
        <w:bidi w:val="0"/>
        <w:spacing w:lineRule="auto" w:line="331" w:before="0" w:after="0"/>
        <w:ind w:left="720" w:right="0" w:hanging="0"/>
        <w:jc w:val="both"/>
        <w:rPr/>
      </w:pPr>
      <w:r>
        <w:rPr>
          <w:rFonts w:ascii="Arial" w:hAnsi="Arial"/>
          <w:b w:val="false"/>
          <w:i w:val="false"/>
          <w:caps w:val="false"/>
          <w:smallCaps w:val="false"/>
          <w:strike w:val="false"/>
          <w:dstrike w:val="false"/>
          <w:color w:val="000000"/>
          <w:sz w:val="22"/>
          <w:u w:val="none"/>
          <w:effect w:val="none"/>
        </w:rPr>
        <w:t>Διεθνούς Πανεπιστημίου Ελλάδος και Συντονιστή της Ομάδας της ΕΕΛΛΑΚ για την Ανοιχτή Διακυβέρνηση, με τίτλο “</w:t>
      </w:r>
      <w:r>
        <w:rPr>
          <w:rFonts w:ascii="Arial" w:hAnsi="Arial"/>
          <w:b/>
          <w:i/>
          <w:caps w:val="false"/>
          <w:smallCaps w:val="false"/>
          <w:strike w:val="false"/>
          <w:dstrike w:val="false"/>
          <w:color w:val="000000"/>
          <w:sz w:val="22"/>
          <w:u w:val="none"/>
          <w:effect w:val="none"/>
        </w:rPr>
        <w:t>Government Labs &amp; Participatory Innovation”</w:t>
      </w:r>
    </w:p>
    <w:p>
      <w:pPr>
        <w:pStyle w:val="TextBody"/>
        <w:rPr/>
      </w:pPr>
      <w:r>
        <w:rPr/>
      </w:r>
    </w:p>
    <w:p>
      <w:pPr>
        <w:pStyle w:val="TextBody"/>
        <w:numPr>
          <w:ilvl w:val="0"/>
          <w:numId w:val="4"/>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Τετάρτη 11 Νοεμβρίου 2020, στη θεματική ενότητα “Κατευθύνσεις και πολιτικές υλοποίησης ολοκληρωμένων Συστημάτων Πληροφορικής “ (13:30-14:30), εισήγηση από τον Δρ. Πρόδρομο Τσιαβό, Διευθυντή Ψηφιακής Ανάπτυξης και Καινοτομίας Ίδρυμα Ωνάση και Μέλος ΔΣ του Οργανισμού Ανοιχτών Τεχνολογιών, με τίτλο “</w:t>
      </w:r>
      <w:r>
        <w:rPr>
          <w:rFonts w:ascii="Arial" w:hAnsi="Arial"/>
          <w:b/>
          <w:i/>
          <w:caps w:val="false"/>
          <w:smallCaps w:val="false"/>
          <w:strike w:val="false"/>
          <w:dstrike w:val="false"/>
          <w:color w:val="000000"/>
          <w:sz w:val="22"/>
          <w:u w:val="none"/>
          <w:effect w:val="none"/>
        </w:rPr>
        <w:t>Ο Ελέφαντας στο Δωμάτιο: Εθνική Ψηφιακή Κυριαρχία και Ευρωπαϊκή Πολιτική</w:t>
      </w:r>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5"/>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Πέμπτη 12 Νοεμβρίου 2020, στη θεματική ενότητα “Έργα και υποδομές ΤΠΕ, ισχυροί «πυλώνες» Ψηφιακού Μετασχηματισμού της Δημόσιας Διοίκησης” (10:00-11:00), εισήγηση από τον Νίκο Τζιμόπουλο, Εκπαιδευτικό, μέλος της ΕΥΥ eTwinning και  Συντονιστή Ομάδας Εργασίας της ΕΕΛΛΑΚ για τις Ανοιχτές τεχνολογίες στην εκπαίδευση, με τίτλο “</w:t>
      </w:r>
      <w:r>
        <w:rPr>
          <w:rFonts w:ascii="Arial" w:hAnsi="Arial"/>
          <w:b/>
          <w:i/>
          <w:caps w:val="false"/>
          <w:smallCaps w:val="false"/>
          <w:strike w:val="false"/>
          <w:dstrike w:val="false"/>
          <w:color w:val="000000"/>
          <w:sz w:val="22"/>
          <w:u w:val="none"/>
          <w:effect w:val="none"/>
        </w:rPr>
        <w:t xml:space="preserve">Ανάπτυξη ανοιχτών μαθημάτων για την υποστήριξη των ψηφιακών υπηρεσιών της πλατφόρμας </w:t>
      </w:r>
      <w:hyperlink r:id="rId3">
        <w:r>
          <w:rPr>
            <w:rStyle w:val="InternetLink"/>
            <w:rFonts w:ascii="Arial" w:hAnsi="Arial"/>
            <w:b/>
            <w:i/>
            <w:caps w:val="false"/>
            <w:smallCaps w:val="false"/>
            <w:strike w:val="false"/>
            <w:dstrike w:val="false"/>
            <w:color w:val="1155CC"/>
            <w:sz w:val="22"/>
            <w:u w:val="single"/>
            <w:effect w:val="none"/>
          </w:rPr>
          <w:t>www.gov.gr</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6"/>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Πέμπτη 12 Νοεμβρίου 2020, στη θεματική ενότητα “Από την κλασική Διοίκηση στην Ηλεκτρονική Διακυβέρνηση” (12:30 - 13:30), εισήγηση από τον Δρ. Ηρακλή Βαρλάμη, Καθηγητή στο τμήμα Πληροφορικής και Τηλεματικής του Χαροκοπείου Πανεπιστημίου και μέλος του ΔΣ της ΕΕΛΛΑΚ, με τίτλο “</w:t>
      </w:r>
      <w:r>
        <w:rPr>
          <w:rFonts w:ascii="Arial" w:hAnsi="Arial"/>
          <w:b/>
          <w:i/>
          <w:caps w:val="false"/>
          <w:smallCaps w:val="false"/>
          <w:strike w:val="false"/>
          <w:dstrike w:val="false"/>
          <w:color w:val="000000"/>
          <w:sz w:val="22"/>
          <w:u w:val="none"/>
          <w:effect w:val="none"/>
        </w:rPr>
        <w:t>Αυτόματη εξαγωγή BPM διαγραμμάτων από την καταγραφή διαδικασιών. Η περίπτωση του ΕΜΔ”</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Το αναλυτικό πρόγραμμα του Συνεδρίου είναι διαθέσιμο </w:t>
      </w:r>
      <w:hyperlink r:id="rId4">
        <w:r>
          <w:rPr>
            <w:rStyle w:val="InternetLink"/>
            <w:rFonts w:ascii="Arial" w:hAnsi="Arial"/>
            <w:b w:val="false"/>
            <w:i w:val="false"/>
            <w:caps w:val="false"/>
            <w:smallCaps w:val="false"/>
            <w:strike w:val="false"/>
            <w:dstrike w:val="false"/>
            <w:color w:val="1155CC"/>
            <w:sz w:val="22"/>
            <w:u w:val="single"/>
            <w:effect w:val="none"/>
          </w:rPr>
          <w:t>εδώ</w:t>
        </w:r>
      </w:hyperlink>
      <w:r>
        <w:rPr>
          <w:rFonts w:ascii="Arial" w:hAnsi="Arial"/>
          <w:b w:val="false"/>
          <w:i w:val="false"/>
          <w:caps w:val="false"/>
          <w:smallCaps w:val="false"/>
          <w:strike w:val="false"/>
          <w:dstrike w:val="false"/>
          <w:color w:val="000000"/>
          <w:sz w:val="22"/>
          <w:u w:val="none"/>
          <w:effect w:val="none"/>
        </w:rPr>
        <w:t>.</w:t>
      </w:r>
    </w:p>
    <w:p>
      <w:pPr>
        <w:pStyle w:val="TextBody"/>
        <w:spacing w:lineRule="auto" w:line="360" w:before="0" w:after="0"/>
        <w:jc w:val="both"/>
        <w:rPr>
          <w:rFonts w:ascii="Arial" w:hAnsi="Arial"/>
          <w:sz w:val="20"/>
          <w:szCs w:val="20"/>
        </w:rPr>
      </w:pPr>
      <w:r>
        <w:rPr>
          <w:rFonts w:ascii="Arial" w:hAnsi="Arial"/>
          <w:sz w:val="20"/>
          <w:szCs w:val="20"/>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5">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9"/>
      <w:type w:val="nextPage"/>
      <w:pgSz w:w="11906" w:h="16838"/>
      <w:pgMar w:left="1134" w:right="1133" w:header="0" w:top="1335" w:footer="558" w:bottom="129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5">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6">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ov.gr/" TargetMode="External"/><Relationship Id="rId4" Type="http://schemas.openxmlformats.org/officeDocument/2006/relationships/hyperlink" Target="https://opengov.ellak.gr/wp-content/uploads/sites/10/2020/11/&#928;&#961;&#972;&#947;&#961;&#945;&#956;&#956;&#945;-10&#959;-eGov-Forum.pdf" TargetMode="External"/><Relationship Id="rId5" Type="http://schemas.openxmlformats.org/officeDocument/2006/relationships/hyperlink" Target="http://wiki.creativecommons.org/Greece" TargetMode="External"/><Relationship Id="rId6" Type="http://schemas.openxmlformats.org/officeDocument/2006/relationships/hyperlink" Target="http://www.communia-association.org/" TargetMode="External"/><Relationship Id="rId7" Type="http://schemas.openxmlformats.org/officeDocument/2006/relationships/hyperlink" Target="http://opendatainstitute.org/"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197</TotalTime>
  <Application>LibreOffice/6.0.7.3$Linux_X86_64 LibreOffice_project/00m0$Build-3</Application>
  <Pages>3</Pages>
  <Words>697</Words>
  <Characters>4557</Characters>
  <CharactersWithSpaces>5257</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el-GR</dc:language>
  <cp:lastModifiedBy/>
  <dcterms:modified xsi:type="dcterms:W3CDTF">2020-11-09T17:09:45Z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