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Normal"/>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t>Πέμπτη 13 Μαΐου 2021</w:t>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r>
        <w:rPr>
          <w:rFonts w:ascii="Arial" w:hAnsi="Arial"/>
          <w:b/>
          <w:i w:val="false"/>
          <w:caps w:val="false"/>
          <w:smallCaps w:val="false"/>
          <w:strike w:val="false"/>
          <w:dstrike w:val="false"/>
          <w:color w:val="000000"/>
          <w:sz w:val="24"/>
          <w:u w:val="single"/>
          <w:effect w:val="none"/>
        </w:rPr>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 xml:space="preserve"> </w:t>
      </w:r>
      <w:r>
        <w:rPr>
          <w:rFonts w:ascii="Arial" w:hAnsi="Arial"/>
          <w:b/>
          <w:i w:val="false"/>
          <w:caps w:val="false"/>
          <w:smallCaps w:val="false"/>
          <w:strike w:val="false"/>
          <w:dstrike w:val="false"/>
          <w:color w:val="000000"/>
          <w:sz w:val="22"/>
          <w:u w:val="none"/>
          <w:effect w:val="none"/>
        </w:rPr>
        <w:t xml:space="preserve">Δημόσια συζήτηση “Open reclaim of digital transformation” </w:t>
      </w:r>
    </w:p>
    <w:p>
      <w:pPr>
        <w:pStyle w:val="Normal"/>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t xml:space="preserve"> </w:t>
      </w:r>
      <w:r>
        <w:rPr>
          <w:rFonts w:ascii="Arial" w:hAnsi="Arial"/>
          <w:b/>
          <w:i w:val="false"/>
          <w:caps w:val="false"/>
          <w:smallCaps w:val="false"/>
          <w:strike w:val="false"/>
          <w:dstrike w:val="false"/>
          <w:color w:val="000000"/>
          <w:sz w:val="22"/>
          <w:u w:val="none"/>
          <w:effect w:val="none"/>
        </w:rPr>
        <w:t>Τετάρτη 19 Μαΐου 2021, 18:00-21:00</w:t>
      </w:r>
    </w:p>
    <w:p>
      <w:pPr>
        <w:pStyle w:val="TextBody"/>
        <w:bidi w:val="0"/>
        <w:spacing w:lineRule="auto" w:line="331" w:before="0" w:after="0"/>
        <w:jc w:val="center"/>
        <w:rPr/>
      </w:pPr>
      <w:r>
        <w:rPr/>
      </w:r>
    </w:p>
    <w:p>
      <w:pPr>
        <w:pStyle w:val="TextBody"/>
        <w:bidi w:val="0"/>
        <w:spacing w:lineRule="auto" w:line="331" w:before="0" w:after="0"/>
        <w:jc w:val="both"/>
        <w:rPr/>
      </w:pPr>
      <w:r>
        <w:rPr>
          <w:rStyle w:val="StrongEmphasis"/>
          <w:rFonts w:ascii="Arial" w:hAnsi="Arial"/>
          <w:sz w:val="20"/>
          <w:szCs w:val="20"/>
        </w:rPr>
        <w:t>Πώς μπορούμε να αναμορφώσουμε τον ψηφιακό μετασχηματισμό της Ελλάδας με τη συμμετοχή των πολιτών με διαφάνεια και λογοδοσία;</w:t>
      </w:r>
    </w:p>
    <w:p>
      <w:pPr>
        <w:pStyle w:val="TextBody"/>
        <w:rPr/>
      </w:pPr>
      <w:r>
        <w:rPr>
          <w:rFonts w:ascii="Arial" w:hAnsi="Arial"/>
          <w:sz w:val="20"/>
          <w:szCs w:val="20"/>
        </w:rPr>
        <w:t>Η Διεθνής Διαφάνεια-Ελλάς, το Εθνικό Δίκτυο Υποδομών Τεχνολογίας και Έρευνας – ΕΔΥΤΕ Α.Ε. (GRNET), ο Οργανισμός Ανοιχτών Τεχνολογιών (ΕΕΛ/ΛΑΚ) και η Ομάδα Ψηφιακά Μέσα για Συμμετοχή του Τμήματος Επικοινωνίας και ΜΜΕ του ΕΚΠΑ διοργανώνουν δημόσια συζήτηση με τίτλο “</w:t>
      </w:r>
      <w:r>
        <w:rPr>
          <w:rStyle w:val="StrongEmphasis"/>
          <w:rFonts w:ascii="Arial" w:hAnsi="Arial"/>
          <w:sz w:val="20"/>
          <w:szCs w:val="20"/>
        </w:rPr>
        <w:t xml:space="preserve">Open reclaim of digital transformation” </w:t>
      </w:r>
      <w:r>
        <w:rPr>
          <w:rFonts w:ascii="Arial" w:hAnsi="Arial"/>
          <w:sz w:val="20"/>
          <w:szCs w:val="20"/>
        </w:rPr>
        <w:t xml:space="preserve">στο πλαίσιο της Εβδομάδας Ανοιχτής Διακυβέρνησης της Open Government Partnership την </w:t>
      </w:r>
      <w:r>
        <w:rPr>
          <w:rStyle w:val="StrongEmphasis"/>
          <w:rFonts w:ascii="Arial" w:hAnsi="Arial"/>
          <w:sz w:val="20"/>
          <w:szCs w:val="20"/>
        </w:rPr>
        <w:t>Τετάρτη 19 Μαΐου 2021, 18:00-21:00.</w:t>
      </w:r>
    </w:p>
    <w:p>
      <w:pPr>
        <w:pStyle w:val="TextBody"/>
        <w:rPr/>
      </w:pPr>
      <w:r>
        <w:rPr>
          <w:rStyle w:val="StrongEmphasis"/>
          <w:rFonts w:ascii="Arial" w:hAnsi="Arial"/>
          <w:sz w:val="20"/>
          <w:szCs w:val="20"/>
        </w:rPr>
        <w:t xml:space="preserve">Για να παρακολουθήσετε την συζήτηση μπορείτε να εγγραφείτε </w:t>
      </w:r>
      <w:hyperlink r:id="rId3">
        <w:r>
          <w:rPr>
            <w:rStyle w:val="InternetLink"/>
            <w:rFonts w:ascii="Arial" w:hAnsi="Arial"/>
            <w:sz w:val="20"/>
            <w:szCs w:val="20"/>
          </w:rPr>
          <w:t>εδώ</w:t>
        </w:r>
      </w:hyperlink>
    </w:p>
    <w:p>
      <w:pPr>
        <w:pStyle w:val="TextBody"/>
        <w:rPr>
          <w:rFonts w:ascii="Arial" w:hAnsi="Arial"/>
          <w:sz w:val="20"/>
          <w:szCs w:val="20"/>
        </w:rPr>
      </w:pPr>
      <w:r>
        <w:rPr>
          <w:rFonts w:ascii="Arial" w:hAnsi="Arial"/>
          <w:sz w:val="20"/>
          <w:szCs w:val="20"/>
        </w:rPr>
      </w:r>
    </w:p>
    <w:p>
      <w:pPr>
        <w:pStyle w:val="Heading2"/>
        <w:numPr>
          <w:ilvl w:val="1"/>
          <w:numId w:val="1"/>
        </w:numPr>
        <w:ind w:left="0" w:right="0" w:hanging="0"/>
        <w:jc w:val="center"/>
        <w:rPr/>
      </w:pPr>
      <w:r>
        <w:rPr>
          <w:rStyle w:val="StrongEmphasis"/>
          <w:rFonts w:ascii="Arial" w:hAnsi="Arial"/>
          <w:color w:val="000000"/>
          <w:sz w:val="22"/>
          <w:szCs w:val="22"/>
        </w:rPr>
        <w:t>Πρόγραμμα</w:t>
      </w:r>
    </w:p>
    <w:p>
      <w:pPr>
        <w:pStyle w:val="TextBody"/>
        <w:rPr>
          <w:rStyle w:val="StrongEmphasis"/>
          <w:rFonts w:ascii="Arial" w:hAnsi="Arial"/>
          <w:sz w:val="20"/>
          <w:szCs w:val="20"/>
        </w:rPr>
      </w:pPr>
      <w:r>
        <w:rPr/>
      </w:r>
    </w:p>
    <w:p>
      <w:pPr>
        <w:pStyle w:val="TextBody"/>
        <w:rPr/>
      </w:pPr>
      <w:r>
        <w:rPr>
          <w:rStyle w:val="StrongEmphasis"/>
          <w:rFonts w:ascii="Arial" w:hAnsi="Arial"/>
          <w:sz w:val="20"/>
          <w:szCs w:val="20"/>
        </w:rPr>
        <w:t>Χαιρετισμοί</w:t>
      </w:r>
    </w:p>
    <w:p>
      <w:pPr>
        <w:pStyle w:val="TextBody"/>
        <w:numPr>
          <w:ilvl w:val="0"/>
          <w:numId w:val="2"/>
        </w:numPr>
        <w:tabs>
          <w:tab w:val="left" w:pos="0" w:leader="none"/>
        </w:tabs>
        <w:spacing w:before="0" w:after="0"/>
        <w:ind w:left="707" w:hanging="283"/>
        <w:rPr/>
      </w:pPr>
      <w:r>
        <w:rPr>
          <w:rStyle w:val="Emphasis"/>
          <w:rFonts w:ascii="Arial" w:hAnsi="Arial"/>
          <w:sz w:val="20"/>
          <w:szCs w:val="20"/>
        </w:rPr>
        <w:t>Κλεοπάτρα Γεωργουλοπούλου-Ρεντζέπη</w:t>
      </w:r>
      <w:r>
        <w:rPr>
          <w:rFonts w:ascii="Arial" w:hAnsi="Arial"/>
          <w:sz w:val="20"/>
          <w:szCs w:val="20"/>
        </w:rPr>
        <w:t>, μέλος ΔΣ Διεθνής Διαφάνεια-Ελλάς</w:t>
      </w:r>
    </w:p>
    <w:p>
      <w:pPr>
        <w:pStyle w:val="TextBody"/>
        <w:numPr>
          <w:ilvl w:val="0"/>
          <w:numId w:val="2"/>
        </w:numPr>
        <w:tabs>
          <w:tab w:val="left" w:pos="0" w:leader="none"/>
        </w:tabs>
        <w:spacing w:before="0" w:after="0"/>
        <w:ind w:left="707" w:hanging="283"/>
        <w:rPr/>
      </w:pPr>
      <w:r>
        <w:rPr>
          <w:rStyle w:val="Emphasis"/>
          <w:rFonts w:ascii="Arial" w:hAnsi="Arial"/>
          <w:sz w:val="20"/>
          <w:szCs w:val="20"/>
        </w:rPr>
        <w:t>Κώστας Μουρλάς</w:t>
      </w:r>
      <w:r>
        <w:rPr>
          <w:rFonts w:ascii="Arial" w:hAnsi="Arial"/>
          <w:sz w:val="20"/>
          <w:szCs w:val="20"/>
        </w:rPr>
        <w:t>, Αναπληρωτής Καθηγητής Τμήματος ΕΜΜΕ ΕΚΠΑ και Διευθυντής του Εργαστηρίου Νέων Τεχνολογιών στην Επικοινωνία, την Εκπαίδευση και τα ΜΜΕ</w:t>
      </w:r>
    </w:p>
    <w:p>
      <w:pPr>
        <w:pStyle w:val="TextBody"/>
        <w:numPr>
          <w:ilvl w:val="0"/>
          <w:numId w:val="2"/>
        </w:numPr>
        <w:tabs>
          <w:tab w:val="left" w:pos="0" w:leader="none"/>
        </w:tabs>
        <w:ind w:left="707" w:hanging="283"/>
        <w:rPr/>
      </w:pPr>
      <w:r>
        <w:rPr>
          <w:rStyle w:val="StrongEmphasis"/>
          <w:rFonts w:ascii="Arial" w:hAnsi="Arial"/>
          <w:sz w:val="20"/>
          <w:szCs w:val="20"/>
        </w:rPr>
        <w:t>Δέσποινα Μητροπούλου</w:t>
      </w:r>
      <w:r>
        <w:rPr>
          <w:rFonts w:ascii="Arial" w:hAnsi="Arial"/>
          <w:sz w:val="20"/>
          <w:szCs w:val="20"/>
        </w:rPr>
        <w:t>, Γενική Διευθύντρια Οργανισμού Ανοιχτών Τεχνολογιών-ΕΛ/ΛΑΚ</w:t>
      </w:r>
    </w:p>
    <w:p>
      <w:pPr>
        <w:pStyle w:val="TextBody"/>
        <w:rPr/>
      </w:pPr>
      <w:r>
        <w:rPr>
          <w:rFonts w:ascii="Arial" w:hAnsi="Arial"/>
          <w:sz w:val="20"/>
          <w:szCs w:val="20"/>
        </w:rPr>
        <w:t xml:space="preserve">Συντονιστής συζήτησης: </w:t>
      </w:r>
      <w:r>
        <w:rPr>
          <w:rStyle w:val="Emphasis"/>
          <w:rFonts w:ascii="Arial" w:hAnsi="Arial"/>
          <w:sz w:val="20"/>
          <w:szCs w:val="20"/>
        </w:rPr>
        <w:t>Δημήτρης Γκούσκος</w:t>
      </w:r>
      <w:r>
        <w:rPr>
          <w:rFonts w:ascii="Arial" w:hAnsi="Arial"/>
          <w:sz w:val="20"/>
          <w:szCs w:val="20"/>
        </w:rPr>
        <w:t>, Επίκουρος Καθηγητής Τμήματος ΕΜΜΕ ΕΚΠΑ, Συντονιστής της Ομάδας Ψηφιακά Μέσα για Συμμετοχή και Επικεφαλής της Ομάδας Εθνικού Ερευνητή για την Αναφορά Σχεδιασμού του 4ου Εθνικού Σχεδίου Δράσης για την Ανοιχτή Διακυβέρνηση.</w:t>
      </w:r>
    </w:p>
    <w:p>
      <w:pPr>
        <w:pStyle w:val="TextBody"/>
        <w:rPr/>
      </w:pPr>
      <w:r>
        <w:rPr>
          <w:rStyle w:val="Emphasis"/>
          <w:rFonts w:ascii="Arial" w:hAnsi="Arial"/>
          <w:sz w:val="20"/>
          <w:szCs w:val="20"/>
        </w:rPr>
        <w:t>How can the practices and principles of open collaborative government renew the policies for digital transformation?</w:t>
      </w:r>
    </w:p>
    <w:p>
      <w:pPr>
        <w:pStyle w:val="TextBody"/>
        <w:numPr>
          <w:ilvl w:val="0"/>
          <w:numId w:val="3"/>
        </w:numPr>
        <w:tabs>
          <w:tab w:val="left" w:pos="0" w:leader="none"/>
        </w:tabs>
        <w:ind w:left="707" w:hanging="283"/>
        <w:rPr/>
      </w:pPr>
      <w:r>
        <w:rPr>
          <w:rStyle w:val="StrongEmphasis"/>
          <w:rFonts w:ascii="Arial" w:hAnsi="Arial"/>
          <w:sz w:val="20"/>
          <w:szCs w:val="20"/>
        </w:rPr>
        <w:t>Αλέξανδρος Μελίδης</w:t>
      </w:r>
      <w:r>
        <w:rPr>
          <w:rFonts w:ascii="Arial" w:hAnsi="Arial"/>
          <w:sz w:val="20"/>
          <w:szCs w:val="20"/>
        </w:rPr>
        <w:t xml:space="preserve"> (Πολιτικός Επιστήμονας, Διεθνής Διαφάνεια-Ελλάς) </w:t>
      </w:r>
      <w:r>
        <w:rPr>
          <w:rStyle w:val="StrongEmphasis"/>
          <w:rFonts w:ascii="Arial" w:hAnsi="Arial"/>
          <w:sz w:val="20"/>
          <w:szCs w:val="20"/>
        </w:rPr>
        <w:t>Reforms needed for transparent inclusive public participation</w:t>
      </w:r>
    </w:p>
    <w:p>
      <w:pPr>
        <w:pStyle w:val="TextBody"/>
        <w:numPr>
          <w:ilvl w:val="0"/>
          <w:numId w:val="4"/>
        </w:numPr>
        <w:tabs>
          <w:tab w:val="left" w:pos="0" w:leader="none"/>
        </w:tabs>
        <w:ind w:left="707" w:hanging="283"/>
        <w:rPr/>
      </w:pPr>
      <w:r>
        <w:rPr>
          <w:rStyle w:val="Emphasis"/>
          <w:rFonts w:ascii="Arial" w:hAnsi="Arial"/>
          <w:sz w:val="20"/>
          <w:szCs w:val="20"/>
        </w:rPr>
        <w:t>Δημήτρης Ξενάκης</w:t>
      </w:r>
      <w:r>
        <w:rPr>
          <w:rStyle w:val="Emphasis"/>
          <w:rFonts w:ascii="Arial" w:hAnsi="Arial"/>
          <w:sz w:val="20"/>
          <w:szCs w:val="20"/>
        </w:rPr>
        <w:t xml:space="preserve"> (Δημοσιογράφος, Inside Story)</w:t>
      </w:r>
      <w:r>
        <w:rPr>
          <w:rFonts w:ascii="Arial" w:hAnsi="Arial"/>
          <w:sz w:val="20"/>
          <w:szCs w:val="20"/>
        </w:rPr>
        <w:t xml:space="preserve"> </w:t>
      </w:r>
      <w:r>
        <w:rPr>
          <w:rStyle w:val="StrongEmphasis"/>
          <w:rFonts w:ascii="Arial" w:hAnsi="Arial"/>
          <w:sz w:val="20"/>
          <w:szCs w:val="20"/>
        </w:rPr>
        <w:t>A Multi Stakeholder forum as transparency watchdog</w:t>
      </w:r>
    </w:p>
    <w:p>
      <w:pPr>
        <w:pStyle w:val="TextBody"/>
        <w:numPr>
          <w:ilvl w:val="0"/>
          <w:numId w:val="5"/>
        </w:numPr>
        <w:tabs>
          <w:tab w:val="left" w:pos="0" w:leader="none"/>
        </w:tabs>
        <w:ind w:left="707" w:hanging="283"/>
        <w:rPr/>
      </w:pPr>
      <w:r>
        <w:rPr>
          <w:rStyle w:val="Emphasis"/>
          <w:rFonts w:ascii="Arial" w:hAnsi="Arial"/>
          <w:sz w:val="20"/>
          <w:szCs w:val="20"/>
        </w:rPr>
        <w:t>Στέφανος Λουκόπουλος</w:t>
      </w:r>
      <w:r>
        <w:rPr>
          <w:rStyle w:val="Emphasis"/>
          <w:rFonts w:ascii="Arial" w:hAnsi="Arial"/>
          <w:sz w:val="20"/>
          <w:szCs w:val="20"/>
        </w:rPr>
        <w:t xml:space="preserve"> (Συνιδρυτής, Vouliwatch)</w:t>
      </w:r>
      <w:r>
        <w:rPr>
          <w:rFonts w:ascii="Arial" w:hAnsi="Arial"/>
          <w:sz w:val="20"/>
          <w:szCs w:val="20"/>
        </w:rPr>
        <w:t xml:space="preserve"> </w:t>
      </w:r>
      <w:r>
        <w:rPr>
          <w:rStyle w:val="StrongEmphasis"/>
          <w:rFonts w:ascii="Arial" w:hAnsi="Arial"/>
          <w:sz w:val="20"/>
          <w:szCs w:val="20"/>
        </w:rPr>
        <w:t>Open access to the beneficial ownership registry</w:t>
      </w:r>
    </w:p>
    <w:p>
      <w:pPr>
        <w:pStyle w:val="TextBody"/>
        <w:numPr>
          <w:ilvl w:val="0"/>
          <w:numId w:val="6"/>
        </w:numPr>
        <w:tabs>
          <w:tab w:val="left" w:pos="0" w:leader="none"/>
        </w:tabs>
        <w:ind w:left="707" w:hanging="283"/>
        <w:rPr/>
      </w:pPr>
      <w:r>
        <w:rPr>
          <w:rStyle w:val="Emphasis"/>
          <w:rFonts w:ascii="Arial" w:hAnsi="Arial"/>
          <w:sz w:val="20"/>
          <w:szCs w:val="20"/>
        </w:rPr>
        <w:t>Πρόδρομος Τσιαβός</w:t>
      </w:r>
      <w:r>
        <w:rPr>
          <w:rStyle w:val="Emphasis"/>
          <w:rFonts w:ascii="Arial" w:hAnsi="Arial"/>
          <w:sz w:val="20"/>
          <w:szCs w:val="20"/>
        </w:rPr>
        <w:t xml:space="preserve"> (Υπεύθυνος Ψηφιακής Ανάπτυξης, Στέγη Γραμμάτων και Τεχνών) </w:t>
      </w:r>
      <w:r>
        <w:rPr>
          <w:rStyle w:val="StrongEmphasis"/>
          <w:rFonts w:ascii="Arial" w:hAnsi="Arial"/>
          <w:sz w:val="20"/>
          <w:szCs w:val="20"/>
        </w:rPr>
        <w:t>Unpack or unplug: the case for algorithmic transparency</w:t>
      </w:r>
    </w:p>
    <w:p>
      <w:pPr>
        <w:pStyle w:val="TextBody"/>
        <w:numPr>
          <w:ilvl w:val="0"/>
          <w:numId w:val="7"/>
        </w:numPr>
        <w:tabs>
          <w:tab w:val="left" w:pos="0" w:leader="none"/>
        </w:tabs>
        <w:ind w:left="707" w:hanging="283"/>
        <w:rPr/>
      </w:pPr>
      <w:r>
        <w:rPr>
          <w:rStyle w:val="StrongEmphasis"/>
          <w:rFonts w:ascii="Arial" w:hAnsi="Arial"/>
          <w:sz w:val="20"/>
          <w:szCs w:val="20"/>
        </w:rPr>
        <w:t>Γιάννης Γιανναράκης</w:t>
      </w:r>
      <w:r>
        <w:rPr>
          <w:rFonts w:ascii="Arial" w:hAnsi="Arial"/>
          <w:sz w:val="20"/>
          <w:szCs w:val="20"/>
        </w:rPr>
        <w:t xml:space="preserve"> (Συντονιστής Δράσεων Καινοτομίας, ΕΔΥΤΕ Α.Ε) </w:t>
      </w:r>
      <w:r>
        <w:rPr>
          <w:rStyle w:val="StrongEmphasis"/>
          <w:rFonts w:ascii="Arial" w:hAnsi="Arial"/>
          <w:sz w:val="20"/>
          <w:szCs w:val="20"/>
        </w:rPr>
        <w:t>Civil society networks against dystopianism</w:t>
      </w:r>
    </w:p>
    <w:p>
      <w:pPr>
        <w:pStyle w:val="TextBody"/>
        <w:rPr/>
      </w:pPr>
      <w:r>
        <w:rPr>
          <w:rStyle w:val="Emphasis"/>
          <w:rFonts w:ascii="Arial" w:hAnsi="Arial"/>
          <w:sz w:val="20"/>
          <w:szCs w:val="20"/>
        </w:rPr>
        <w:t>How can reclaiming our data as a public good, combined with a digital altruism perspective, provide responses to societal issues of inequality, non-inclusion and inactive citizenship?</w:t>
      </w:r>
    </w:p>
    <w:p>
      <w:pPr>
        <w:pStyle w:val="TextBody"/>
        <w:numPr>
          <w:ilvl w:val="0"/>
          <w:numId w:val="8"/>
        </w:numPr>
        <w:tabs>
          <w:tab w:val="left" w:pos="0" w:leader="none"/>
        </w:tabs>
        <w:ind w:left="707" w:hanging="283"/>
        <w:rPr/>
      </w:pPr>
      <w:r>
        <w:rPr>
          <w:rStyle w:val="Emphasis"/>
          <w:rFonts w:ascii="Arial" w:hAnsi="Arial"/>
          <w:sz w:val="20"/>
          <w:szCs w:val="20"/>
        </w:rPr>
        <w:t>Λίλιαν Μήτρου</w:t>
      </w:r>
      <w:r>
        <w:rPr>
          <w:rStyle w:val="Emphasis"/>
          <w:rFonts w:ascii="Arial" w:hAnsi="Arial"/>
          <w:sz w:val="20"/>
          <w:szCs w:val="20"/>
        </w:rPr>
        <w:t>, Καθηγήτρια στο Πανεπιστήμιο Αιγαίου</w:t>
      </w:r>
      <w:r>
        <w:rPr>
          <w:rStyle w:val="StrongEmphasis"/>
          <w:rFonts w:ascii="Arial" w:hAnsi="Arial"/>
          <w:sz w:val="20"/>
          <w:szCs w:val="20"/>
        </w:rPr>
        <w:t xml:space="preserve"> Reclaiming our personal data rights</w:t>
      </w:r>
    </w:p>
    <w:p>
      <w:pPr>
        <w:pStyle w:val="TextBody"/>
        <w:numPr>
          <w:ilvl w:val="0"/>
          <w:numId w:val="9"/>
        </w:numPr>
        <w:tabs>
          <w:tab w:val="left" w:pos="0" w:leader="none"/>
        </w:tabs>
        <w:ind w:left="707" w:hanging="283"/>
        <w:rPr/>
      </w:pPr>
      <w:r>
        <w:rPr>
          <w:rStyle w:val="Emphasis"/>
          <w:rFonts w:ascii="Arial" w:hAnsi="Arial"/>
          <w:sz w:val="20"/>
          <w:szCs w:val="20"/>
        </w:rPr>
        <w:t>Δήμητρα Δημητρακοπούλου</w:t>
      </w:r>
      <w:r>
        <w:rPr>
          <w:rStyle w:val="Emphasis"/>
          <w:rFonts w:ascii="Arial" w:hAnsi="Arial"/>
          <w:sz w:val="20"/>
          <w:szCs w:val="20"/>
        </w:rPr>
        <w:t>,</w:t>
      </w:r>
      <w:r>
        <w:rPr>
          <w:rStyle w:val="Emphasis"/>
          <w:rFonts w:ascii="Arial" w:hAnsi="Arial"/>
          <w:sz w:val="20"/>
          <w:szCs w:val="20"/>
        </w:rPr>
        <w:t xml:space="preserve"> </w:t>
      </w:r>
      <w:r>
        <w:rPr>
          <w:rStyle w:val="Emphasis"/>
          <w:rFonts w:ascii="Arial" w:hAnsi="Arial"/>
          <w:sz w:val="20"/>
          <w:szCs w:val="20"/>
        </w:rPr>
        <w:t>Επίκουρη Καθηγήτρια, Αριστοτέλειο Πανεπιστήμιο</w:t>
      </w:r>
      <w:r>
        <w:rPr>
          <w:rFonts w:ascii="Arial" w:hAnsi="Arial"/>
          <w:sz w:val="20"/>
          <w:szCs w:val="20"/>
        </w:rPr>
        <w:t xml:space="preserve"> </w:t>
      </w:r>
      <w:r>
        <w:rPr>
          <w:rStyle w:val="StrongEmphasis"/>
          <w:rFonts w:ascii="Arial" w:hAnsi="Arial"/>
          <w:sz w:val="20"/>
          <w:szCs w:val="20"/>
        </w:rPr>
        <w:t>Continued networked public dialogue through technology</w:t>
      </w:r>
    </w:p>
    <w:p>
      <w:pPr>
        <w:pStyle w:val="TextBody"/>
        <w:numPr>
          <w:ilvl w:val="0"/>
          <w:numId w:val="10"/>
        </w:numPr>
        <w:tabs>
          <w:tab w:val="left" w:pos="0" w:leader="none"/>
        </w:tabs>
        <w:ind w:left="707" w:hanging="283"/>
        <w:rPr/>
      </w:pPr>
      <w:r>
        <w:rPr>
          <w:rStyle w:val="Emphasis"/>
          <w:rFonts w:ascii="Arial" w:hAnsi="Arial"/>
          <w:sz w:val="20"/>
          <w:szCs w:val="20"/>
        </w:rPr>
        <w:t>Λαμπρινή Ρόρη</w:t>
      </w:r>
      <w:r>
        <w:rPr>
          <w:rStyle w:val="Emphasis"/>
          <w:rFonts w:ascii="Arial" w:hAnsi="Arial"/>
          <w:sz w:val="20"/>
          <w:szCs w:val="20"/>
        </w:rPr>
        <w:t>, Λέκτορας Πολιτικής Επιστήμης του Πανεπιστημίου του Exeter</w:t>
      </w:r>
      <w:r>
        <w:rPr>
          <w:rFonts w:ascii="Arial" w:hAnsi="Arial"/>
          <w:sz w:val="20"/>
          <w:szCs w:val="20"/>
        </w:rPr>
        <w:t xml:space="preserve"> </w:t>
      </w:r>
      <w:r>
        <w:rPr>
          <w:rStyle w:val="StrongEmphasis"/>
          <w:rFonts w:ascii="Arial" w:hAnsi="Arial"/>
          <w:sz w:val="20"/>
          <w:szCs w:val="20"/>
        </w:rPr>
        <w:t>Digital learning without borders: sharing education experiences against inequality</w:t>
      </w:r>
    </w:p>
    <w:p>
      <w:pPr>
        <w:pStyle w:val="TextBody"/>
        <w:numPr>
          <w:ilvl w:val="0"/>
          <w:numId w:val="11"/>
        </w:numPr>
        <w:tabs>
          <w:tab w:val="left" w:pos="0" w:leader="none"/>
        </w:tabs>
        <w:ind w:left="707" w:hanging="283"/>
        <w:rPr/>
      </w:pPr>
      <w:r>
        <w:rPr>
          <w:rStyle w:val="Emphasis"/>
          <w:rFonts w:ascii="Arial" w:hAnsi="Arial"/>
          <w:sz w:val="20"/>
          <w:szCs w:val="20"/>
        </w:rPr>
        <w:t>Δέσποινα Μητροπούλου</w:t>
      </w:r>
      <w:r>
        <w:rPr>
          <w:rStyle w:val="Emphasis"/>
          <w:rFonts w:ascii="Arial" w:hAnsi="Arial"/>
          <w:sz w:val="20"/>
          <w:szCs w:val="20"/>
        </w:rPr>
        <w:t>, Γενική Διευθύντρια Οργανισμού Ανοιχτών Τεχνολογιών ΕΛ/ΛΑΚ</w:t>
      </w:r>
      <w:r>
        <w:rPr>
          <w:rFonts w:ascii="Arial" w:hAnsi="Arial"/>
          <w:sz w:val="20"/>
          <w:szCs w:val="20"/>
        </w:rPr>
        <w:t xml:space="preserve"> </w:t>
      </w:r>
      <w:r>
        <w:rPr>
          <w:rStyle w:val="StrongEmphasis"/>
          <w:rFonts w:ascii="Arial" w:hAnsi="Arial"/>
          <w:sz w:val="20"/>
          <w:szCs w:val="20"/>
        </w:rPr>
        <w:t>Standards, software, data: public goods, open forever</w:t>
      </w:r>
    </w:p>
    <w:p>
      <w:pPr>
        <w:pStyle w:val="TextBody"/>
        <w:numPr>
          <w:ilvl w:val="0"/>
          <w:numId w:val="12"/>
        </w:numPr>
        <w:tabs>
          <w:tab w:val="left" w:pos="0" w:leader="none"/>
        </w:tabs>
        <w:ind w:left="707" w:hanging="283"/>
        <w:rPr/>
      </w:pPr>
      <w:r>
        <w:rPr>
          <w:rStyle w:val="Emphasis"/>
          <w:rFonts w:ascii="Arial" w:hAnsi="Arial"/>
          <w:sz w:val="20"/>
          <w:szCs w:val="20"/>
        </w:rPr>
        <w:t>Ειρήνη Ανδριοπούλου</w:t>
      </w:r>
      <w:r>
        <w:rPr>
          <w:rStyle w:val="Emphasis"/>
          <w:rFonts w:ascii="Arial" w:hAnsi="Arial"/>
          <w:sz w:val="20"/>
          <w:szCs w:val="20"/>
        </w:rPr>
        <w:t>, Επικεφαλής του Τμήματος Έρευνας, Μελετών και Εκπαιδευτικών Προγραμμάτων του ΕΚΟΜΕ</w:t>
      </w:r>
      <w:r>
        <w:rPr>
          <w:rFonts w:ascii="Arial" w:hAnsi="Arial"/>
          <w:sz w:val="20"/>
          <w:szCs w:val="20"/>
        </w:rPr>
        <w:t xml:space="preserve"> </w:t>
      </w:r>
      <w:r>
        <w:rPr>
          <w:rStyle w:val="StrongEmphasis"/>
          <w:rFonts w:ascii="Arial" w:hAnsi="Arial"/>
          <w:sz w:val="20"/>
          <w:szCs w:val="20"/>
        </w:rPr>
        <w:t>Critical ethical digital literacy for active citizenship</w:t>
      </w:r>
    </w:p>
    <w:p>
      <w:pPr>
        <w:pStyle w:val="TextBody"/>
        <w:numPr>
          <w:ilvl w:val="0"/>
          <w:numId w:val="13"/>
        </w:numPr>
        <w:tabs>
          <w:tab w:val="left" w:pos="0" w:leader="none"/>
        </w:tabs>
        <w:ind w:left="707" w:hanging="283"/>
        <w:rPr/>
      </w:pPr>
      <w:r>
        <w:rPr>
          <w:rStyle w:val="Emphasis"/>
          <w:rFonts w:ascii="Arial" w:hAnsi="Arial"/>
          <w:sz w:val="20"/>
          <w:szCs w:val="20"/>
        </w:rPr>
        <w:t>Εβίκα Καραμαγκιώλη</w:t>
      </w:r>
      <w:r>
        <w:rPr>
          <w:rStyle w:val="Emphasis"/>
          <w:rFonts w:ascii="Arial" w:hAnsi="Arial"/>
          <w:sz w:val="20"/>
          <w:szCs w:val="20"/>
        </w:rPr>
        <w:t>, διδάσκουσα στο ΠΜΣ Ψηφιακά Μέσα Επικοινωνίας και Περιβάλλοντα Αλληλεπίδρασης του Τμήματος ΕΜΜΕ ΕΚΠΑ</w:t>
      </w:r>
      <w:r>
        <w:rPr>
          <w:rStyle w:val="StrongEmphasis"/>
          <w:rFonts w:ascii="Arial" w:hAnsi="Arial"/>
          <w:sz w:val="20"/>
          <w:szCs w:val="20"/>
        </w:rPr>
        <w:t xml:space="preserve"> A national strategy for digital-analogue inclusion as an innovation helix</w:t>
      </w:r>
    </w:p>
    <w:p>
      <w:pPr>
        <w:pStyle w:val="TextBody"/>
        <w:rPr>
          <w:rFonts w:ascii="Arial" w:hAnsi="Arial"/>
          <w:sz w:val="20"/>
          <w:szCs w:val="20"/>
        </w:rPr>
      </w:pPr>
      <w:r>
        <w:rPr>
          <w:rFonts w:ascii="Arial" w:hAnsi="Arial"/>
          <w:sz w:val="20"/>
          <w:szCs w:val="20"/>
        </w:rPr>
        <w:t>Η συζήτηση θα διεξαχθεί στα ελληνικά.</w:t>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w:t>
      </w:r>
      <w:r>
        <w:rPr>
          <w:rFonts w:cs="Arial" w:ascii="Arial" w:hAnsi="Arial"/>
          <w:b w:val="false"/>
          <w:i w:val="false"/>
          <w:caps w:val="false"/>
          <w:smallCaps w:val="false"/>
          <w:strike w:val="false"/>
          <w:dstrike w:val="false"/>
          <w:color w:val="000000"/>
          <w:sz w:val="20"/>
          <w:szCs w:val="20"/>
          <w:u w:val="none"/>
          <w:lang w:val="el-GR" w:bidi="ar-SA"/>
        </w:rPr>
        <w:t>4</w:t>
      </w:r>
      <w:r>
        <w:rPr>
          <w:rFonts w:cs="Arial" w:ascii="Arial" w:hAnsi="Arial"/>
          <w:b w:val="false"/>
          <w:i w:val="false"/>
          <w:caps w:val="false"/>
          <w:smallCaps w:val="false"/>
          <w:strike w:val="false"/>
          <w:dstrike w:val="false"/>
          <w:color w:val="000000"/>
          <w:sz w:val="20"/>
          <w:szCs w:val="20"/>
          <w:u w:val="none"/>
          <w:lang w:val="el-GR" w:bidi="ar-SA"/>
        </w:rPr>
        <w:t xml:space="preserve">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4">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5">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6">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7">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w:t>
      </w:r>
      <w:r>
        <w:rPr>
          <w:rFonts w:cs="Arial" w:ascii="Arial" w:hAnsi="Arial"/>
          <w:b w:val="false"/>
          <w:i w:val="false"/>
          <w:caps w:val="false"/>
          <w:smallCaps w:val="false"/>
          <w:strike w:val="false"/>
          <w:dstrike w:val="false"/>
          <w:color w:val="000000"/>
          <w:sz w:val="20"/>
          <w:szCs w:val="20"/>
          <w:u w:val="none"/>
          <w:lang w:val="el-GR" w:bidi="ar-SA"/>
        </w:rPr>
        <w:t>e</w:t>
      </w:r>
      <w:r>
        <w:rPr>
          <w:rFonts w:cs="Arial" w:ascii="Arial" w:hAnsi="Arial"/>
          <w:b w:val="false"/>
          <w:i w:val="false"/>
          <w:caps w:val="false"/>
          <w:smallCaps w:val="false"/>
          <w:strike w:val="false"/>
          <w:dstrike w:val="false"/>
          <w:color w:val="000000"/>
          <w:sz w:val="20"/>
          <w:szCs w:val="20"/>
          <w:u w:val="none"/>
          <w:lang w:val="el-GR" w:bidi="ar-SA"/>
        </w:rPr>
        <w:t>llak.gr</w:t>
      </w:r>
    </w:p>
    <w:sectPr>
      <w:footerReference w:type="default" r:id="rId8"/>
      <w:type w:val="nextPage"/>
      <w:pgSz w:w="11906" w:h="16838"/>
      <w:pgMar w:left="1134" w:right="1133" w:header="0" w:top="1335" w:footer="559" w:bottom="1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3">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4">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5">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6">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7">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8">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9">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Arial Unicode MS"/>
      </w:rPr>
    </w:lvl>
    <w:lvl w:ilvl="1">
      <w:start w:val="1"/>
      <w:numFmt w:val="bullet"/>
      <w:lvlText w:val=""/>
      <w:lvlJc w:val="left"/>
      <w:pPr>
        <w:tabs>
          <w:tab w:val="num" w:pos="1414"/>
        </w:tabs>
        <w:ind w:left="1414" w:hanging="283"/>
      </w:pPr>
      <w:rPr>
        <w:rFonts w:ascii="Symbol" w:hAnsi="Symbol" w:cs="Symbol" w:hint="default"/>
        <w:rFonts w:cs="OpenSymbol;Arial Unicode MS"/>
      </w:rPr>
    </w:lvl>
    <w:lvl w:ilvl="2">
      <w:start w:val="1"/>
      <w:numFmt w:val="bullet"/>
      <w:lvlText w:val=""/>
      <w:lvlJc w:val="left"/>
      <w:pPr>
        <w:tabs>
          <w:tab w:val="num" w:pos="2121"/>
        </w:tabs>
        <w:ind w:left="2121" w:hanging="283"/>
      </w:pPr>
      <w:rPr>
        <w:rFonts w:ascii="Symbol" w:hAnsi="Symbol" w:cs="Symbol" w:hint="default"/>
        <w:rFonts w:cs="OpenSymbol;Arial Unicode MS"/>
      </w:rPr>
    </w:lvl>
    <w:lvl w:ilvl="3">
      <w:start w:val="1"/>
      <w:numFmt w:val="bullet"/>
      <w:lvlText w:val=""/>
      <w:lvlJc w:val="left"/>
      <w:pPr>
        <w:tabs>
          <w:tab w:val="num" w:pos="2828"/>
        </w:tabs>
        <w:ind w:left="2828" w:hanging="283"/>
      </w:pPr>
      <w:rPr>
        <w:rFonts w:ascii="Symbol" w:hAnsi="Symbol" w:cs="Symbol" w:hint="default"/>
        <w:rFonts w:cs="OpenSymbol;Arial Unicode MS"/>
      </w:rPr>
    </w:lvl>
    <w:lvl w:ilvl="4">
      <w:start w:val="1"/>
      <w:numFmt w:val="bullet"/>
      <w:lvlText w:val=""/>
      <w:lvlJc w:val="left"/>
      <w:pPr>
        <w:tabs>
          <w:tab w:val="num" w:pos="3535"/>
        </w:tabs>
        <w:ind w:left="3535" w:hanging="283"/>
      </w:pPr>
      <w:rPr>
        <w:rFonts w:ascii="Symbol" w:hAnsi="Symbol" w:cs="Symbol" w:hint="default"/>
        <w:rFonts w:cs="OpenSymbol;Arial Unicode MS"/>
      </w:rPr>
    </w:lvl>
    <w:lvl w:ilvl="5">
      <w:start w:val="1"/>
      <w:numFmt w:val="bullet"/>
      <w:lvlText w:val=""/>
      <w:lvlJc w:val="left"/>
      <w:pPr>
        <w:tabs>
          <w:tab w:val="num" w:pos="4242"/>
        </w:tabs>
        <w:ind w:left="4242" w:hanging="283"/>
      </w:pPr>
      <w:rPr>
        <w:rFonts w:ascii="Symbol" w:hAnsi="Symbol" w:cs="Symbol" w:hint="default"/>
        <w:rFonts w:cs="OpenSymbol;Arial Unicode MS"/>
      </w:rPr>
    </w:lvl>
    <w:lvl w:ilvl="6">
      <w:start w:val="1"/>
      <w:numFmt w:val="bullet"/>
      <w:lvlText w:val=""/>
      <w:lvlJc w:val="left"/>
      <w:pPr>
        <w:tabs>
          <w:tab w:val="num" w:pos="4949"/>
        </w:tabs>
        <w:ind w:left="4949" w:hanging="283"/>
      </w:pPr>
      <w:rPr>
        <w:rFonts w:ascii="Symbol" w:hAnsi="Symbol" w:cs="Symbol" w:hint="default"/>
        <w:rFonts w:cs="OpenSymbol;Arial Unicode MS"/>
      </w:rPr>
    </w:lvl>
    <w:lvl w:ilvl="7">
      <w:start w:val="1"/>
      <w:numFmt w:val="bullet"/>
      <w:lvlText w:val=""/>
      <w:lvlJc w:val="left"/>
      <w:pPr>
        <w:tabs>
          <w:tab w:val="num" w:pos="5656"/>
        </w:tabs>
        <w:ind w:left="5656" w:hanging="283"/>
      </w:pPr>
      <w:rPr>
        <w:rFonts w:ascii="Symbol" w:hAnsi="Symbol" w:cs="Symbol" w:hint="default"/>
        <w:rFonts w:cs="OpenSymbol;Arial Unicode MS"/>
      </w:rPr>
    </w:lvl>
    <w:lvl w:ilvl="8">
      <w:start w:val="1"/>
      <w:numFmt w:val="bullet"/>
      <w:lvlText w:val=""/>
      <w:lvlJc w:val="left"/>
      <w:pPr>
        <w:tabs>
          <w:tab w:val="num" w:pos="6363"/>
        </w:tabs>
        <w:ind w:left="6363" w:hanging="283"/>
      </w:pPr>
      <w:rPr>
        <w:rFonts w:ascii="Symbol" w:hAnsi="Symbol" w:cs="Symbol" w:hint="default"/>
        <w:rFonts w:cs="OpenSymbol;Arial Unicode M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1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zoom.us/meeting/register/tJMudeqtqzgiHdFCfPsBI7zyRDpalLPUzCI9" TargetMode="External"/><Relationship Id="rId4" Type="http://schemas.openxmlformats.org/officeDocument/2006/relationships/hyperlink" Target="http://wiki.creativecommons.org/Greece" TargetMode="External"/><Relationship Id="rId5" Type="http://schemas.openxmlformats.org/officeDocument/2006/relationships/hyperlink" Target="http://www.communia-association.org/" TargetMode="External"/><Relationship Id="rId6" Type="http://schemas.openxmlformats.org/officeDocument/2006/relationships/hyperlink" Target="http://opendatainstitute.org/" TargetMode="External"/><Relationship Id="rId7" Type="http://schemas.openxmlformats.org/officeDocument/2006/relationships/hyperlink" Target="http://internationalbudget.org/what-we-do/major-ibp-initiatives/open-budget-initiative" TargetMode="Externa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223</TotalTime>
  <Application>LibreOffice/6.0.7.3$Linux_X86_64 LibreOffice_project/00m0$Build-3</Application>
  <Pages>2</Pages>
  <Words>583</Words>
  <Characters>3999</Characters>
  <CharactersWithSpaces>4582</CharactersWithSpaces>
  <Paragraphs>31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2021-05-13T15:04:04Z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