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9556" w14:textId="77777777" w:rsidR="00557550" w:rsidRDefault="00414E86">
      <w:r>
        <w:rPr>
          <w:rFonts w:ascii="Times New Roman" w:hAnsi="Times New Roman"/>
          <w:b/>
          <w:bCs/>
          <w:noProof/>
        </w:rPr>
        <w:drawing>
          <wp:inline distT="0" distB="0" distL="0" distR="0" wp14:anchorId="320C98B6" wp14:editId="284B5BC8">
            <wp:extent cx="4329430" cy="1165860"/>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4"/>
                    <a:stretch>
                      <a:fillRect/>
                    </a:stretch>
                  </pic:blipFill>
                  <pic:spPr bwMode="auto">
                    <a:xfrm>
                      <a:off x="0" y="0"/>
                      <a:ext cx="4329430" cy="1165860"/>
                    </a:xfrm>
                    <a:prstGeom prst="rect">
                      <a:avLst/>
                    </a:prstGeom>
                  </pic:spPr>
                </pic:pic>
              </a:graphicData>
            </a:graphic>
          </wp:inline>
        </w:drawing>
      </w:r>
      <w:r>
        <w:rPr>
          <w:rFonts w:ascii="Times New Roman" w:hAnsi="Times New Roman"/>
          <w:b/>
          <w:bCs/>
        </w:rPr>
        <w:tab/>
      </w:r>
    </w:p>
    <w:p w14:paraId="4894E845" w14:textId="77777777" w:rsidR="00557550" w:rsidRDefault="00557550">
      <w:pPr>
        <w:rPr>
          <w:rFonts w:ascii="Times New Roman" w:hAnsi="Times New Roman"/>
        </w:rPr>
      </w:pPr>
    </w:p>
    <w:p w14:paraId="139F8BB7" w14:textId="77777777" w:rsidR="00557550" w:rsidRDefault="00557550">
      <w:pPr>
        <w:rPr>
          <w:rFonts w:ascii="Times New Roman" w:hAnsi="Times New Roman"/>
        </w:rPr>
      </w:pPr>
    </w:p>
    <w:p w14:paraId="6ABFAD7D" w14:textId="537A5E07" w:rsidR="00557550" w:rsidRDefault="00414E86">
      <w:pPr>
        <w:jc w:val="right"/>
        <w:rPr>
          <w:rFonts w:ascii="Times New Roman" w:hAnsi="Times New Roman"/>
        </w:rPr>
      </w:pPr>
      <w:r>
        <w:rPr>
          <w:rFonts w:ascii="Times New Roman" w:hAnsi="Times New Roman"/>
        </w:rPr>
        <w:t>Αθήνα,</w:t>
      </w:r>
      <w:r w:rsidR="00956749">
        <w:rPr>
          <w:rFonts w:ascii="Times New Roman" w:hAnsi="Times New Roman"/>
        </w:rPr>
        <w:t>7</w:t>
      </w:r>
      <w:r>
        <w:rPr>
          <w:rFonts w:ascii="Times New Roman" w:hAnsi="Times New Roman"/>
        </w:rPr>
        <w:t xml:space="preserve"> Απριλίου 2022</w:t>
      </w:r>
    </w:p>
    <w:p w14:paraId="566F9596" w14:textId="77777777" w:rsidR="00557550" w:rsidRDefault="00557550">
      <w:pPr>
        <w:jc w:val="center"/>
        <w:rPr>
          <w:rFonts w:ascii="Times New Roman" w:hAnsi="Times New Roman"/>
          <w:b/>
          <w:bCs/>
          <w:sz w:val="28"/>
          <w:szCs w:val="28"/>
          <w:u w:val="single"/>
        </w:rPr>
      </w:pPr>
    </w:p>
    <w:p w14:paraId="11CA7B07" w14:textId="77777777" w:rsidR="00557550" w:rsidRDefault="00557550">
      <w:pPr>
        <w:jc w:val="center"/>
        <w:rPr>
          <w:rFonts w:ascii="Times New Roman" w:hAnsi="Times New Roman"/>
          <w:b/>
          <w:bCs/>
          <w:sz w:val="28"/>
          <w:szCs w:val="28"/>
          <w:u w:val="single"/>
        </w:rPr>
      </w:pPr>
    </w:p>
    <w:p w14:paraId="1FDE85B9" w14:textId="77777777" w:rsidR="00557550" w:rsidRDefault="00557550">
      <w:pPr>
        <w:jc w:val="center"/>
        <w:rPr>
          <w:rFonts w:ascii="Times New Roman" w:hAnsi="Times New Roman"/>
          <w:b/>
          <w:bCs/>
          <w:sz w:val="28"/>
          <w:szCs w:val="28"/>
          <w:u w:val="single"/>
        </w:rPr>
      </w:pPr>
    </w:p>
    <w:p w14:paraId="36BCDD4E" w14:textId="77777777" w:rsidR="00557550" w:rsidRDefault="00414E86">
      <w:pPr>
        <w:jc w:val="center"/>
        <w:rPr>
          <w:rFonts w:ascii="Times New Roman" w:hAnsi="Times New Roman"/>
          <w:b/>
          <w:bCs/>
          <w:u w:val="single"/>
        </w:rPr>
      </w:pPr>
      <w:r>
        <w:rPr>
          <w:rFonts w:ascii="Times New Roman" w:hAnsi="Times New Roman"/>
          <w:b/>
          <w:bCs/>
          <w:u w:val="single"/>
        </w:rPr>
        <w:t>ΔΕΛΤΙΟ ΤΥΠΟΥ</w:t>
      </w:r>
    </w:p>
    <w:p w14:paraId="0682BDAD" w14:textId="77777777" w:rsidR="00557550" w:rsidRDefault="00557550">
      <w:pPr>
        <w:jc w:val="center"/>
        <w:rPr>
          <w:rFonts w:ascii="Times New Roman" w:hAnsi="Times New Roman"/>
          <w:b/>
          <w:bCs/>
          <w:u w:val="single"/>
        </w:rPr>
      </w:pPr>
    </w:p>
    <w:p w14:paraId="60B33C22" w14:textId="77777777" w:rsidR="00557550" w:rsidRDefault="00414E86">
      <w:pPr>
        <w:pStyle w:val="a1"/>
        <w:jc w:val="center"/>
        <w:rPr>
          <w:rFonts w:ascii="Times New Roman" w:hAnsi="Times New Roman"/>
          <w:b/>
          <w:color w:val="auto"/>
          <w:kern w:val="0"/>
          <w:lang w:eastAsia="el-GR" w:bidi="ar-SA"/>
        </w:rPr>
      </w:pPr>
      <w:r>
        <w:rPr>
          <w:rFonts w:ascii="Times New Roman" w:hAnsi="Times New Roman"/>
          <w:b/>
          <w:color w:val="auto"/>
          <w:kern w:val="0"/>
          <w:lang w:eastAsia="el-GR" w:bidi="ar-SA"/>
        </w:rPr>
        <w:t>18η Τακτική Γενική Συνέλευση του Οργανισμού Ανοιχτών Τεχνολογιών</w:t>
      </w:r>
    </w:p>
    <w:p w14:paraId="5716DD96" w14:textId="77777777" w:rsidR="00557550" w:rsidRDefault="00414E86">
      <w:pPr>
        <w:pStyle w:val="a1"/>
        <w:rPr>
          <w:rFonts w:ascii="Times New Roman" w:hAnsi="Times New Roman"/>
        </w:rPr>
      </w:pPr>
      <w:r>
        <w:rPr>
          <w:rFonts w:ascii="Times New Roman" w:hAnsi="Times New Roman"/>
        </w:rPr>
        <w:t> </w:t>
      </w:r>
    </w:p>
    <w:p w14:paraId="233F994A" w14:textId="0F647CB0" w:rsidR="00557550" w:rsidRDefault="00414E86">
      <w:pPr>
        <w:pStyle w:val="a1"/>
        <w:jc w:val="both"/>
      </w:pPr>
      <w:r>
        <w:rPr>
          <w:rFonts w:ascii="Times New Roman" w:hAnsi="Times New Roman"/>
        </w:rPr>
        <w:t xml:space="preserve">Τη Δευτέρα 21 Μαρτίου 2022 πραγματοποιήθηκε η 18η Τακτική Γενική Συνέλευση του </w:t>
      </w:r>
      <w:hyperlink r:id="rId5">
        <w:r>
          <w:rPr>
            <w:rFonts w:ascii="Times New Roman" w:hAnsi="Times New Roman"/>
          </w:rPr>
          <w:t>Οργανισμού</w:t>
        </w:r>
      </w:hyperlink>
      <w:r>
        <w:rPr>
          <w:rFonts w:ascii="Times New Roman" w:hAnsi="Times New Roman"/>
        </w:rPr>
        <w:t xml:space="preserve"> </w:t>
      </w:r>
      <w:hyperlink r:id="rId6">
        <w:r>
          <w:rPr>
            <w:rFonts w:ascii="Times New Roman" w:hAnsi="Times New Roman"/>
          </w:rPr>
          <w:t>Ανοιχτών Τεχνολογιών (ΕΕΛΛΑΚ</w:t>
        </w:r>
      </w:hyperlink>
      <w:r>
        <w:rPr>
          <w:rFonts w:ascii="Times New Roman" w:hAnsi="Times New Roman"/>
        </w:rPr>
        <w:t xml:space="preserve">). Στη Γενική Συνέλευση η οποία, εξαιτίας των συνθηκών της πανδημίας διεξήχθη για δεύτερη χρονιά διαδικτυακά μέσω της πλατφόρμας e:presence, συμμετείχαν 33 από τους 37 </w:t>
      </w:r>
      <w:hyperlink r:id="rId7" w:history="1">
        <w:r w:rsidRPr="008A5E92">
          <w:rPr>
            <w:rStyle w:val="-"/>
            <w:rFonts w:ascii="Times New Roman" w:hAnsi="Times New Roman"/>
          </w:rPr>
          <w:t>μετόχους του Οργανισμού Ανοιχτών Τεχνολογιών</w:t>
        </w:r>
      </w:hyperlink>
      <w:r>
        <w:rPr>
          <w:rFonts w:ascii="Times New Roman" w:hAnsi="Times New Roman"/>
        </w:rPr>
        <w:t>.</w:t>
      </w:r>
    </w:p>
    <w:p w14:paraId="59E85E88" w14:textId="77777777" w:rsidR="00557550" w:rsidRDefault="00414E86">
      <w:pPr>
        <w:pStyle w:val="a1"/>
        <w:jc w:val="both"/>
        <w:rPr>
          <w:rFonts w:ascii="Times New Roman" w:hAnsi="Times New Roman"/>
        </w:rPr>
      </w:pPr>
      <w:r>
        <w:rPr>
          <w:rFonts w:ascii="Times New Roman" w:hAnsi="Times New Roman"/>
        </w:rPr>
        <w:t>Πρόεδρος για τη 18η Γενική Συνέλευση του Οργανισμού εκλέχτηκε ο καθηγητής του Πανεπιστημίου Πατρών και εκπρόσωπος του ΙΤΥΕ Διόφαντος, κ. Χρήστος Κακλαμάνης.</w:t>
      </w:r>
    </w:p>
    <w:p w14:paraId="427F7F84" w14:textId="395F56C6" w:rsidR="00557550" w:rsidRDefault="00414E86">
      <w:pPr>
        <w:pStyle w:val="a1"/>
        <w:jc w:val="both"/>
        <w:rPr>
          <w:rFonts w:ascii="Times New Roman" w:hAnsi="Times New Roman"/>
        </w:rPr>
      </w:pPr>
      <w:r>
        <w:rPr>
          <w:rFonts w:ascii="Times New Roman" w:hAnsi="Times New Roman"/>
        </w:rPr>
        <w:t xml:space="preserve">Ο Γενικός Διευθυντής του Οργανισμού, κ. Αλέξανδρος Μελίδης, παρουσίασε τον αναλυτικό </w:t>
      </w:r>
      <w:hyperlink r:id="rId8" w:history="1">
        <w:r w:rsidRPr="00414E86">
          <w:rPr>
            <w:rStyle w:val="-"/>
            <w:rFonts w:ascii="Times New Roman" w:hAnsi="Times New Roman"/>
          </w:rPr>
          <w:t>απολογισμό των δράσεων για το 2021 και τον προγραμματισμό για το 2022 ενώ ιδιαίτε</w:t>
        </w:r>
      </w:hyperlink>
      <w:r>
        <w:rPr>
          <w:rFonts w:ascii="Times New Roman" w:hAnsi="Times New Roman"/>
        </w:rPr>
        <w:t xml:space="preserve">ρη αναφορά έγινε στο στρατηγικό σχέδιο του Οργανισμού Ανοιχτών τεχνολογιών το οποίο παρουσιάστηκε στους μετόχους, καλώντας τους να συμμετέχουν στην από κοινού </w:t>
      </w:r>
      <w:proofErr w:type="spellStart"/>
      <w:r>
        <w:rPr>
          <w:rFonts w:ascii="Times New Roman" w:hAnsi="Times New Roman"/>
        </w:rPr>
        <w:t>συνδιαμόρφωση</w:t>
      </w:r>
      <w:proofErr w:type="spellEnd"/>
      <w:r>
        <w:rPr>
          <w:rFonts w:ascii="Times New Roman" w:hAnsi="Times New Roman"/>
        </w:rPr>
        <w:t xml:space="preserve"> μέσω ανοιχτής διαβούλευσης. </w:t>
      </w:r>
    </w:p>
    <w:p w14:paraId="304BCB50" w14:textId="7D435463" w:rsidR="00557550" w:rsidRPr="00414E86" w:rsidRDefault="00414E86">
      <w:pPr>
        <w:pStyle w:val="a1"/>
        <w:jc w:val="both"/>
        <w:rPr>
          <w:rStyle w:val="-"/>
        </w:rPr>
      </w:pPr>
      <w:r>
        <w:rPr>
          <w:rFonts w:ascii="Times New Roman" w:hAnsi="Times New Roman"/>
        </w:rPr>
        <w:t xml:space="preserve">Στη συνέχεια παρουσίασαν τις δραστηριότητές τους για δράσεις και έργα </w:t>
      </w:r>
      <w:proofErr w:type="spellStart"/>
      <w:r>
        <w:rPr>
          <w:rFonts w:ascii="Times New Roman" w:hAnsi="Times New Roman"/>
        </w:rPr>
        <w:t>ανοιχτότητας</w:t>
      </w:r>
      <w:proofErr w:type="spellEnd"/>
      <w:r>
        <w:rPr>
          <w:rFonts w:ascii="Times New Roman" w:hAnsi="Times New Roman"/>
        </w:rPr>
        <w:t xml:space="preserve"> τα εξής μέλη: Ο κ. Ηλίας Αθανασόπουλος, για το Πανεπιστήμιο Κύπρου παρουσίασε το Ιδρυματικό Αποθετήριο «Γνώσις» που έχει δημιουργηθεί και συνεχώς εμπλουτίζεται με δημοσιεύσεις ερευνητών από όλα τα Τμήματα του Πανεπιστημίου</w:t>
      </w:r>
      <w:bookmarkStart w:id="0" w:name="__DdeLink__174_1678009617"/>
      <w:r>
        <w:rPr>
          <w:rFonts w:ascii="Times New Roman" w:hAnsi="Times New Roman"/>
        </w:rPr>
        <w:fldChar w:fldCharType="begin"/>
      </w:r>
      <w:r>
        <w:rPr>
          <w:rFonts w:ascii="Times New Roman" w:hAnsi="Times New Roman"/>
        </w:rPr>
        <w:instrText xml:space="preserve"> HYPERLINK "https://eellak.ellak.gr/wp-content/uploads/sites/23/2022/03/ellak-gm-Athanasopoulos.pdf" </w:instrText>
      </w:r>
      <w:r>
        <w:rPr>
          <w:rFonts w:ascii="Times New Roman" w:hAnsi="Times New Roman"/>
        </w:rPr>
        <w:fldChar w:fldCharType="separate"/>
      </w:r>
      <w:r w:rsidRPr="00414E86">
        <w:rPr>
          <w:rStyle w:val="-"/>
          <w:rFonts w:ascii="Times New Roman" w:hAnsi="Times New Roman"/>
        </w:rPr>
        <w:t>(παρουσίαση).</w:t>
      </w:r>
      <w:bookmarkEnd w:id="0"/>
    </w:p>
    <w:p w14:paraId="66C3862A" w14:textId="1EF6387C" w:rsidR="00557550" w:rsidRPr="00414E86" w:rsidRDefault="00414E86">
      <w:pPr>
        <w:pStyle w:val="a1"/>
        <w:jc w:val="both"/>
        <w:rPr>
          <w:rStyle w:val="-"/>
        </w:rPr>
      </w:pPr>
      <w:r>
        <w:rPr>
          <w:rFonts w:ascii="Times New Roman" w:hAnsi="Times New Roman"/>
        </w:rPr>
        <w:fldChar w:fldCharType="end"/>
      </w:r>
      <w:r>
        <w:rPr>
          <w:rFonts w:ascii="Times New Roman" w:hAnsi="Times New Roman"/>
        </w:rPr>
        <w:t xml:space="preserve">Ο κ. Ηρακλής Βαρλάμης, για το </w:t>
      </w:r>
      <w:proofErr w:type="spellStart"/>
      <w:r>
        <w:rPr>
          <w:rFonts w:ascii="Times New Roman" w:hAnsi="Times New Roman"/>
        </w:rPr>
        <w:t>Χαροκόπειο</w:t>
      </w:r>
      <w:proofErr w:type="spellEnd"/>
      <w:r>
        <w:rPr>
          <w:rFonts w:ascii="Times New Roman" w:hAnsi="Times New Roman"/>
        </w:rPr>
        <w:t xml:space="preserve"> Πανεπιστήμιο παρουσίασε το εκπαιδευτικό ρομπότ </w:t>
      </w:r>
      <w:hyperlink r:id="rId9">
        <w:r>
          <w:rPr>
            <w:rFonts w:ascii="Times New Roman" w:hAnsi="Times New Roman"/>
          </w:rPr>
          <w:t xml:space="preserve">DYI </w:t>
        </w:r>
        <w:proofErr w:type="spellStart"/>
        <w:r>
          <w:rPr>
            <w:rFonts w:ascii="Times New Roman" w:hAnsi="Times New Roman"/>
          </w:rPr>
          <w:t>robot</w:t>
        </w:r>
        <w:proofErr w:type="spellEnd"/>
        <w:r>
          <w:rPr>
            <w:rFonts w:ascii="Times New Roman" w:hAnsi="Times New Roman"/>
          </w:rPr>
          <w:t xml:space="preserve"> </w:t>
        </w:r>
        <w:proofErr w:type="spellStart"/>
        <w:r>
          <w:rPr>
            <w:rFonts w:ascii="Times New Roman" w:hAnsi="Times New Roman"/>
          </w:rPr>
          <w:t>ki</w:t>
        </w:r>
      </w:hyperlink>
      <w:r>
        <w:rPr>
          <w:rFonts w:ascii="Times New Roman" w:hAnsi="Times New Roman"/>
        </w:rPr>
        <w:t>t</w:t>
      </w:r>
      <w:proofErr w:type="spellEnd"/>
      <w:r>
        <w:rPr>
          <w:rFonts w:ascii="Times New Roman" w:hAnsi="Times New Roman"/>
        </w:rPr>
        <w:t xml:space="preserve">, όπως σχεδιάστηκε πρώτη φορά στο πλαίσιο του </w:t>
      </w:r>
      <w:proofErr w:type="spellStart"/>
      <w:r>
        <w:rPr>
          <w:rFonts w:ascii="Times New Roman" w:hAnsi="Times New Roman"/>
        </w:rPr>
        <w:t>Google</w:t>
      </w:r>
      <w:proofErr w:type="spellEnd"/>
      <w:r>
        <w:rPr>
          <w:rFonts w:ascii="Times New Roman" w:hAnsi="Times New Roman"/>
        </w:rPr>
        <w:t xml:space="preserve"> </w:t>
      </w:r>
      <w:proofErr w:type="spellStart"/>
      <w:r>
        <w:rPr>
          <w:rFonts w:ascii="Times New Roman" w:hAnsi="Times New Roman"/>
        </w:rPr>
        <w:t>Summer</w:t>
      </w:r>
      <w:proofErr w:type="spellEnd"/>
      <w:r>
        <w:rPr>
          <w:rFonts w:ascii="Times New Roman" w:hAnsi="Times New Roman"/>
        </w:rPr>
        <w:t xml:space="preserve"> Of </w:t>
      </w:r>
      <w:proofErr w:type="spellStart"/>
      <w:r>
        <w:rPr>
          <w:rFonts w:ascii="Times New Roman" w:hAnsi="Times New Roman"/>
        </w:rPr>
        <w:t>Code</w:t>
      </w:r>
      <w:proofErr w:type="spellEnd"/>
      <w:r>
        <w:rPr>
          <w:rFonts w:ascii="Times New Roman" w:hAnsi="Times New Roman"/>
        </w:rPr>
        <w:t xml:space="preserve"> το 2019 σε συνεργασία με την ΕΕΛ/ΛΑΚ. Επιπρόσθετες εξελίξεις και αναβαθμίσεις έχουν ολοκληρωθεί στο αρχικό πρότυπο, με την χρήση και του </w:t>
      </w:r>
      <w:proofErr w:type="spellStart"/>
      <w:r>
        <w:rPr>
          <w:rFonts w:ascii="Times New Roman" w:hAnsi="Times New Roman"/>
        </w:rPr>
        <w:t>blockly</w:t>
      </w:r>
      <w:proofErr w:type="spellEnd"/>
      <w:r>
        <w:rPr>
          <w:rFonts w:ascii="Times New Roman" w:hAnsi="Times New Roman"/>
        </w:rPr>
        <w:t xml:space="preserve"> –ενός </w:t>
      </w:r>
      <w:proofErr w:type="spellStart"/>
      <w:r>
        <w:rPr>
          <w:rFonts w:ascii="Times New Roman" w:hAnsi="Times New Roman"/>
        </w:rPr>
        <w:t>open</w:t>
      </w:r>
      <w:proofErr w:type="spellEnd"/>
      <w:r>
        <w:rPr>
          <w:rFonts w:ascii="Times New Roman" w:hAnsi="Times New Roman"/>
        </w:rPr>
        <w:t xml:space="preserve"> </w:t>
      </w:r>
      <w:proofErr w:type="spellStart"/>
      <w:r>
        <w:rPr>
          <w:rFonts w:ascii="Times New Roman" w:hAnsi="Times New Roman"/>
        </w:rPr>
        <w:t>source</w:t>
      </w:r>
      <w:proofErr w:type="spellEnd"/>
      <w:r>
        <w:rPr>
          <w:rFonts w:ascii="Times New Roman" w:hAnsi="Times New Roman"/>
        </w:rPr>
        <w:t xml:space="preserve"> εργαλείου της </w:t>
      </w:r>
      <w:proofErr w:type="spellStart"/>
      <w:r>
        <w:rPr>
          <w:rFonts w:ascii="Times New Roman" w:hAnsi="Times New Roman"/>
        </w:rPr>
        <w:t>Google</w:t>
      </w:r>
      <w:proofErr w:type="spellEnd"/>
      <w:r>
        <w:rPr>
          <w:rFonts w:ascii="Times New Roman" w:hAnsi="Times New Roman"/>
        </w:rPr>
        <w:t xml:space="preserve">. Στόχος είναι το </w:t>
      </w:r>
      <w:r>
        <w:rPr>
          <w:rFonts w:ascii="Times New Roman" w:hAnsi="Times New Roman"/>
          <w:lang w:val="en-US"/>
        </w:rPr>
        <w:t>DYI</w:t>
      </w:r>
      <w:r>
        <w:rPr>
          <w:rFonts w:ascii="Times New Roman" w:hAnsi="Times New Roman"/>
        </w:rPr>
        <w:t xml:space="preserve"> </w:t>
      </w:r>
      <w:r>
        <w:rPr>
          <w:rFonts w:ascii="Times New Roman" w:hAnsi="Times New Roman"/>
          <w:lang w:val="en-US"/>
        </w:rPr>
        <w:t>Robot</w:t>
      </w:r>
      <w:r>
        <w:rPr>
          <w:rFonts w:ascii="Times New Roman" w:hAnsi="Times New Roman"/>
        </w:rPr>
        <w:t xml:space="preserve"> να χρησιμοποιηθεί από εκπαιδευτικούς σε όλες τις βαθμίδες, από το νηπιαγωγείο και τις πρώτες τάξεις του δημοτικού μέχρι και το λύκειο.</w:t>
      </w:r>
      <w:bookmarkStart w:id="1" w:name="__DdeLink__177_1678009617"/>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HYPERLINK "https://eellak.ellak.gr/wp-content/uploads/sites/23/2022/03/protobot-features-video-_lite_mr-varlamis.pdf" </w:instrText>
      </w:r>
      <w:r>
        <w:rPr>
          <w:rFonts w:ascii="Times New Roman" w:hAnsi="Times New Roman"/>
        </w:rPr>
        <w:fldChar w:fldCharType="separate"/>
      </w:r>
      <w:r w:rsidRPr="00414E86">
        <w:rPr>
          <w:rStyle w:val="-"/>
          <w:rFonts w:ascii="Times New Roman" w:hAnsi="Times New Roman"/>
        </w:rPr>
        <w:t>παρουσίαση)</w:t>
      </w:r>
      <w:bookmarkEnd w:id="1"/>
    </w:p>
    <w:p w14:paraId="75FEEBBF" w14:textId="0844E36E" w:rsidR="00557550" w:rsidRPr="00414E86" w:rsidRDefault="00414E86">
      <w:pPr>
        <w:pStyle w:val="a1"/>
        <w:jc w:val="both"/>
        <w:rPr>
          <w:rStyle w:val="-"/>
          <w:rFonts w:ascii="Times New Roman" w:hAnsi="Times New Roman"/>
        </w:rPr>
      </w:pPr>
      <w:r>
        <w:rPr>
          <w:rFonts w:ascii="Times New Roman" w:hAnsi="Times New Roman"/>
        </w:rPr>
        <w:fldChar w:fldCharType="end"/>
      </w:r>
      <w:r>
        <w:rPr>
          <w:rFonts w:ascii="Times New Roman" w:hAnsi="Times New Roman"/>
        </w:rPr>
        <w:t xml:space="preserve">Ο κ. Σπύρος </w:t>
      </w:r>
      <w:proofErr w:type="spellStart"/>
      <w:r>
        <w:rPr>
          <w:rFonts w:ascii="Times New Roman" w:hAnsi="Times New Roman"/>
        </w:rPr>
        <w:t>Μπόλης</w:t>
      </w:r>
      <w:proofErr w:type="spellEnd"/>
      <w:r>
        <w:rPr>
          <w:rFonts w:ascii="Times New Roman" w:hAnsi="Times New Roman"/>
        </w:rPr>
        <w:t xml:space="preserve"> για το Ακαδημαϊκό Διαδίκτυο </w:t>
      </w:r>
      <w:proofErr w:type="spellStart"/>
      <w:r>
        <w:rPr>
          <w:rFonts w:ascii="Times New Roman" w:hAnsi="Times New Roman"/>
        </w:rPr>
        <w:t>GuNET</w:t>
      </w:r>
      <w:proofErr w:type="spellEnd"/>
      <w:r>
        <w:rPr>
          <w:rFonts w:ascii="Times New Roman" w:hAnsi="Times New Roman"/>
        </w:rPr>
        <w:t xml:space="preserve">, παρουσίασε την πλατφόρμα για την εξ αποστάσεως εκπαίδευση </w:t>
      </w:r>
      <w:proofErr w:type="spellStart"/>
      <w:r>
        <w:rPr>
          <w:rFonts w:ascii="Times New Roman" w:hAnsi="Times New Roman"/>
        </w:rPr>
        <w:t>Open</w:t>
      </w:r>
      <w:proofErr w:type="spellEnd"/>
      <w:r>
        <w:rPr>
          <w:rFonts w:ascii="Times New Roman" w:hAnsi="Times New Roman"/>
        </w:rPr>
        <w:t xml:space="preserve"> e-</w:t>
      </w:r>
      <w:proofErr w:type="spellStart"/>
      <w:r>
        <w:rPr>
          <w:rFonts w:ascii="Times New Roman" w:hAnsi="Times New Roman"/>
        </w:rPr>
        <w:t>class</w:t>
      </w:r>
      <w:proofErr w:type="spellEnd"/>
      <w:r>
        <w:rPr>
          <w:rFonts w:ascii="Times New Roman" w:hAnsi="Times New Roman"/>
        </w:rPr>
        <w:t xml:space="preserve"> το οποίο έχει αναπτυχθεί με λογισμικό ανοιχτού κώδικα και από το 2003 σχεδιάζεται, αναπτύσσεται και υποστηρίζεται ενεργά από την Ακαδημαϊκή Κοινότητα. </w:t>
      </w:r>
      <w:hyperlink r:id="rId10" w:history="1">
        <w:r w:rsidRPr="00414E86">
          <w:rPr>
            <w:rStyle w:val="-"/>
            <w:rFonts w:ascii="Times New Roman" w:hAnsi="Times New Roman"/>
          </w:rPr>
          <w:t>(παρουσίαση).</w:t>
        </w:r>
      </w:hyperlink>
      <w:r>
        <w:rPr>
          <w:rFonts w:ascii="Times New Roman" w:hAnsi="Times New Roman"/>
        </w:rPr>
        <w:t xml:space="preserve"> Στη συνεχεία, ο κ. </w:t>
      </w:r>
      <w:proofErr w:type="spellStart"/>
      <w:r>
        <w:rPr>
          <w:rFonts w:ascii="Times New Roman" w:hAnsi="Times New Roman"/>
        </w:rPr>
        <w:t>Μπόλης</w:t>
      </w:r>
      <w:proofErr w:type="spellEnd"/>
      <w:r>
        <w:rPr>
          <w:rFonts w:ascii="Times New Roman" w:hAnsi="Times New Roman"/>
        </w:rPr>
        <w:t xml:space="preserve"> παρουσίασε τη συνδρομή του </w:t>
      </w:r>
      <w:proofErr w:type="spellStart"/>
      <w:r>
        <w:rPr>
          <w:rFonts w:ascii="Times New Roman" w:hAnsi="Times New Roman"/>
        </w:rPr>
        <w:t>GuNet</w:t>
      </w:r>
      <w:proofErr w:type="spellEnd"/>
      <w:r>
        <w:rPr>
          <w:rFonts w:ascii="Times New Roman" w:hAnsi="Times New Roman"/>
        </w:rPr>
        <w:t xml:space="preserve">, πάνω σε ΕΛ/ΛΑΚ λογισμικό </w:t>
      </w:r>
      <w:proofErr w:type="spellStart"/>
      <w:r>
        <w:rPr>
          <w:rFonts w:ascii="Times New Roman" w:hAnsi="Times New Roman"/>
        </w:rPr>
        <w:t>PowerDNS</w:t>
      </w:r>
      <w:proofErr w:type="spellEnd"/>
      <w:r>
        <w:rPr>
          <w:rFonts w:ascii="Times New Roman" w:hAnsi="Times New Roman"/>
        </w:rPr>
        <w:t xml:space="preserve"> -</w:t>
      </w:r>
      <w:proofErr w:type="spellStart"/>
      <w:r>
        <w:rPr>
          <w:rFonts w:ascii="Times New Roman" w:hAnsi="Times New Roman"/>
        </w:rPr>
        <w:t>Admin</w:t>
      </w:r>
      <w:proofErr w:type="spellEnd"/>
      <w:r>
        <w:rPr>
          <w:rFonts w:ascii="Times New Roman" w:hAnsi="Times New Roman"/>
        </w:rPr>
        <w:t xml:space="preserve"> που αποτελεί εργαλείο διαχείρισης υπηρεσίας DNS με σημαντικές παρεμβάσεις όπως αναζήτηση στο ιστορικό ενεργειών και προσθήκη νέων δικαιωμάτων χρήστη (</w:t>
      </w:r>
      <w:r>
        <w:rPr>
          <w:rFonts w:ascii="Times New Roman" w:hAnsi="Times New Roman"/>
        </w:rPr>
        <w:fldChar w:fldCharType="begin"/>
      </w:r>
      <w:r>
        <w:rPr>
          <w:rFonts w:ascii="Times New Roman" w:hAnsi="Times New Roman"/>
        </w:rPr>
        <w:instrText xml:space="preserve"> HYPERLINK "https://eellak.ellak.gr/wp-content/uploads/sites/23/2022/03/power-dns.pdf" </w:instrText>
      </w:r>
      <w:r>
        <w:rPr>
          <w:rFonts w:ascii="Times New Roman" w:hAnsi="Times New Roman"/>
        </w:rPr>
        <w:fldChar w:fldCharType="separate"/>
      </w:r>
      <w:r w:rsidRPr="00414E86">
        <w:rPr>
          <w:rStyle w:val="-"/>
          <w:rFonts w:ascii="Times New Roman" w:hAnsi="Times New Roman"/>
        </w:rPr>
        <w:t>παρουσίαση).</w:t>
      </w:r>
    </w:p>
    <w:p w14:paraId="4FA6ED34" w14:textId="72455556" w:rsidR="00557550" w:rsidRPr="00414E86" w:rsidRDefault="00414E86">
      <w:pPr>
        <w:pStyle w:val="a1"/>
        <w:jc w:val="both"/>
        <w:rPr>
          <w:rStyle w:val="-"/>
          <w:rFonts w:ascii="Times New Roman" w:hAnsi="Times New Roman"/>
        </w:rPr>
      </w:pPr>
      <w:r>
        <w:rPr>
          <w:rFonts w:ascii="Times New Roman" w:hAnsi="Times New Roman"/>
        </w:rPr>
        <w:fldChar w:fldCharType="end"/>
      </w:r>
      <w:r>
        <w:rPr>
          <w:rFonts w:ascii="Times New Roman" w:hAnsi="Times New Roman"/>
        </w:rPr>
        <w:t>Η κ. Ειρήνη Φουντουλάκη, για το ΙΤΕ παρουσίασε τις δράσεις που έχουν υλοποιηθεί στο πλαίσιο ανάπτυξης των δικτύων ιατρικής ακριβείας, αναλύοντας το οικοσύστημα που έχει σχεδιαστεί για το Εθνικό Κέντρο Έρευνας Γενετικών Καρδιαγγειακών Παθήσεων και Πρόληψης Νεανικού Αιφνίδιου Θανάτου, για την υλοποίηση του οποίου χρησιμοποιήθηκε ανοιχτό λογισμικό. (</w:t>
      </w:r>
      <w:r>
        <w:rPr>
          <w:rFonts w:ascii="Times New Roman" w:hAnsi="Times New Roman"/>
        </w:rPr>
        <w:fldChar w:fldCharType="begin"/>
      </w:r>
      <w:r>
        <w:rPr>
          <w:rFonts w:ascii="Times New Roman" w:hAnsi="Times New Roman"/>
        </w:rPr>
        <w:instrText xml:space="preserve"> HYPERLINK "https://eellak.ellak.gr/wp-content/uploads/sites/23/2022/03/ΕΕΛΛΑΚ-15032021-ΕΙΡΗΝΗ_ΦΟΥΝΤΟΥΛΑΚΗ_ΙΤΕ.pdf" </w:instrText>
      </w:r>
      <w:r>
        <w:rPr>
          <w:rFonts w:ascii="Times New Roman" w:hAnsi="Times New Roman"/>
        </w:rPr>
        <w:fldChar w:fldCharType="separate"/>
      </w:r>
      <w:r w:rsidRPr="00414E86">
        <w:rPr>
          <w:rStyle w:val="-"/>
          <w:rFonts w:ascii="Times New Roman" w:hAnsi="Times New Roman"/>
        </w:rPr>
        <w:t>παρουσίαση)</w:t>
      </w:r>
    </w:p>
    <w:p w14:paraId="51E6D69B" w14:textId="5098BE75" w:rsidR="00557550" w:rsidRDefault="00414E86">
      <w:pPr>
        <w:pStyle w:val="a1"/>
        <w:jc w:val="both"/>
        <w:rPr>
          <w:rFonts w:ascii="Times New Roman" w:hAnsi="Times New Roman"/>
        </w:rPr>
      </w:pPr>
      <w:r w:rsidRPr="00414E86">
        <w:rPr>
          <w:rStyle w:val="-"/>
          <w:rFonts w:ascii="Times New Roman" w:hAnsi="Times New Roman"/>
        </w:rPr>
        <w:t>Σ</w:t>
      </w:r>
      <w:r>
        <w:rPr>
          <w:rFonts w:ascii="Times New Roman" w:hAnsi="Times New Roman"/>
        </w:rPr>
        <w:fldChar w:fldCharType="end"/>
      </w:r>
      <w:r>
        <w:rPr>
          <w:rFonts w:ascii="Times New Roman" w:hAnsi="Times New Roman"/>
        </w:rPr>
        <w:t xml:space="preserve">τη συνέχεια ο Πρόεδρος ΔΣ, κ. Ιωάννης </w:t>
      </w:r>
      <w:proofErr w:type="spellStart"/>
      <w:r>
        <w:rPr>
          <w:rFonts w:ascii="Times New Roman" w:hAnsi="Times New Roman"/>
        </w:rPr>
        <w:t>Σταμέλος</w:t>
      </w:r>
      <w:proofErr w:type="spellEnd"/>
      <w:r>
        <w:rPr>
          <w:rFonts w:ascii="Times New Roman" w:hAnsi="Times New Roman"/>
        </w:rPr>
        <w:t>, ενημέρωσε το Σώμα για τη δημιουργία ενός κέντρου ανοιχτών τεχνολογιών στο Αριστοτέλειο Πανεπιστήμιο που θα έχει εκπαιδευτικό και ερευνητικό χαρακτήρα ενώ θα περιλαμβάνει εθελοντικές δράσεις για την υποστήριξη των ανοιχτών τεχνολογιών. Ανέφερε χαρακτηριστικά πως το κέντρο θα λειτουργεί συμπληρωματικά της ΕΕΛ/ΛΑΚ και φιλοδοξεί στη Βόρεια Ελλάδα, να είναι φορέας ανάπτυξης ανοιχτών τεχνολογιών.</w:t>
      </w:r>
    </w:p>
    <w:p w14:paraId="1FC3D5AC" w14:textId="77777777" w:rsidR="00557550" w:rsidRDefault="00414E86">
      <w:pPr>
        <w:pStyle w:val="a1"/>
        <w:jc w:val="both"/>
      </w:pPr>
      <w:r>
        <w:rPr>
          <w:rFonts w:ascii="Times New Roman" w:hAnsi="Times New Roman"/>
        </w:rPr>
        <w:t>Αναλυτικές πληροφορίες για τον Οργανισμό Ανοιχτών Τεχνολογιών (ΕΕΛΛΑΚ), τα μέλη του και τις προηγούμενες Γενικές Συνελεύσεις υπάρχουν διαθέσιμες στη σχετική σελίδα του δικτυακού τόπου της ΕΕΛ/ΛΑΚ (</w:t>
      </w:r>
      <w:hyperlink r:id="rId11">
        <w:r>
          <w:rPr>
            <w:rFonts w:ascii="Times New Roman" w:hAnsi="Times New Roman"/>
          </w:rPr>
          <w:t>eellak.gr</w:t>
        </w:r>
      </w:hyperlink>
      <w:r>
        <w:rPr>
          <w:rFonts w:ascii="Times New Roman" w:hAnsi="Times New Roman"/>
        </w:rPr>
        <w:t>).</w:t>
      </w:r>
    </w:p>
    <w:p w14:paraId="36E8E766" w14:textId="77777777" w:rsidR="00557550" w:rsidRDefault="00557550">
      <w:pPr>
        <w:pStyle w:val="a1"/>
        <w:rPr>
          <w:rFonts w:ascii="Times New Roman" w:hAnsi="Times New Roman"/>
        </w:rPr>
      </w:pPr>
    </w:p>
    <w:p w14:paraId="20020B93" w14:textId="77777777" w:rsidR="00557550" w:rsidRDefault="00557550">
      <w:pPr>
        <w:pStyle w:val="Web"/>
        <w:spacing w:before="0" w:after="0"/>
        <w:jc w:val="both"/>
      </w:pPr>
    </w:p>
    <w:p w14:paraId="0982BFE0" w14:textId="77777777" w:rsidR="00557550" w:rsidRDefault="00414E86">
      <w:pPr>
        <w:pStyle w:val="Web"/>
        <w:spacing w:before="0" w:after="0"/>
        <w:jc w:val="both"/>
      </w:pPr>
      <w:r>
        <w:t xml:space="preserve"> </w:t>
      </w:r>
    </w:p>
    <w:p w14:paraId="7807B410" w14:textId="77777777" w:rsidR="00557550" w:rsidRDefault="00414E86">
      <w:pPr>
        <w:rPr>
          <w:rFonts w:ascii="Times New Roman" w:hAnsi="Times New Roman"/>
        </w:rPr>
      </w:pPr>
      <w:bookmarkStart w:id="2" w:name="__DdeLink__160_206753045"/>
      <w:bookmarkEnd w:id="2"/>
      <w:r>
        <w:rPr>
          <w:rFonts w:ascii="Times New Roman" w:hAnsi="Times New Roman"/>
        </w:rPr>
        <w:t>_____</w:t>
      </w:r>
    </w:p>
    <w:p w14:paraId="5A93B2C9" w14:textId="77777777" w:rsidR="00557550" w:rsidRDefault="00557550">
      <w:pPr>
        <w:rPr>
          <w:rFonts w:ascii="Times New Roman" w:hAnsi="Times New Roman"/>
        </w:rPr>
      </w:pPr>
      <w:bookmarkStart w:id="3" w:name="__DdeLink__2_1708691703"/>
      <w:bookmarkEnd w:id="3"/>
    </w:p>
    <w:p w14:paraId="6F3EB54A" w14:textId="77777777" w:rsidR="00557550" w:rsidRDefault="00414E86">
      <w:pPr>
        <w:pStyle w:val="a1"/>
        <w:jc w:val="both"/>
      </w:pPr>
      <w:r>
        <w:rPr>
          <w:rFonts w:ascii="Times New Roman" w:hAnsi="Times New Roman"/>
          <w:sz w:val="20"/>
        </w:rPr>
        <w:t xml:space="preserve">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w:t>
      </w:r>
      <w:proofErr w:type="spellStart"/>
      <w:r>
        <w:rPr>
          <w:rFonts w:ascii="Times New Roman" w:hAnsi="Times New Roman"/>
          <w:sz w:val="20"/>
        </w:rPr>
        <w:t>ανοιχτότητα</w:t>
      </w:r>
      <w:proofErr w:type="spellEnd"/>
      <w:r>
        <w:rPr>
          <w:rFonts w:ascii="Times New Roman" w:hAnsi="Times New Roman"/>
          <w:sz w:val="20"/>
        </w:rPr>
        <w:t xml:space="preserve">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w:t>
      </w:r>
      <w:proofErr w:type="spellStart"/>
      <w:r>
        <w:rPr>
          <w:rFonts w:ascii="Times New Roman" w:hAnsi="Times New Roman"/>
          <w:sz w:val="20"/>
        </w:rPr>
        <w:t>Creative</w:t>
      </w:r>
      <w:proofErr w:type="spellEnd"/>
      <w:r>
        <w:rPr>
          <w:rFonts w:ascii="Times New Roman" w:hAnsi="Times New Roman"/>
          <w:sz w:val="20"/>
        </w:rPr>
        <w:t xml:space="preserve"> </w:t>
      </w:r>
      <w:proofErr w:type="spellStart"/>
      <w:r>
        <w:rPr>
          <w:rFonts w:ascii="Times New Roman" w:hAnsi="Times New Roman"/>
          <w:sz w:val="20"/>
        </w:rPr>
        <w:t>Commons</w:t>
      </w:r>
      <w:proofErr w:type="spellEnd"/>
      <w:r>
        <w:rPr>
          <w:rFonts w:ascii="Times New Roman" w:hAnsi="Times New Roman"/>
          <w:sz w:val="20"/>
        </w:rPr>
        <w:t xml:space="preserve"> (</w:t>
      </w:r>
      <w:hyperlink r:id="rId12" w:tgtFrame="_top">
        <w:r>
          <w:rPr>
            <w:rFonts w:ascii="Times New Roman" w:hAnsi="Times New Roman"/>
            <w:sz w:val="20"/>
            <w:u w:val="single"/>
          </w:rPr>
          <w:t>wiki.creativecommons.org/Greece</w:t>
        </w:r>
      </w:hyperlink>
      <w:r>
        <w:rPr>
          <w:rFonts w:ascii="Times New Roman" w:hAnsi="Times New Roman"/>
          <w:sz w:val="20"/>
        </w:rPr>
        <w:t>), είναι ιδρυτικό μέλος του COMMUNIA (</w:t>
      </w:r>
      <w:hyperlink r:id="rId13" w:tgtFrame="_top">
        <w:r>
          <w:rPr>
            <w:rFonts w:ascii="Times New Roman" w:hAnsi="Times New Roman"/>
            <w:sz w:val="20"/>
            <w:u w:val="single"/>
          </w:rPr>
          <w:t>www.communia-association.org</w:t>
        </w:r>
      </w:hyperlink>
      <w:r>
        <w:rPr>
          <w:rFonts w:ascii="Times New Roman" w:hAnsi="Times New Roman"/>
          <w:sz w:val="20"/>
        </w:rPr>
        <w:t xml:space="preserve">), είναι ο ελληνικό κόμβος για το </w:t>
      </w:r>
      <w:proofErr w:type="spellStart"/>
      <w:r>
        <w:rPr>
          <w:rFonts w:ascii="Times New Roman" w:hAnsi="Times New Roman"/>
          <w:sz w:val="20"/>
        </w:rPr>
        <w:t>Open</w:t>
      </w:r>
      <w:proofErr w:type="spellEnd"/>
      <w:r>
        <w:rPr>
          <w:rFonts w:ascii="Times New Roman" w:hAnsi="Times New Roman"/>
          <w:sz w:val="20"/>
        </w:rPr>
        <w:t xml:space="preserve"> </w:t>
      </w:r>
      <w:proofErr w:type="spellStart"/>
      <w:r>
        <w:rPr>
          <w:rFonts w:ascii="Times New Roman" w:hAnsi="Times New Roman"/>
          <w:sz w:val="20"/>
        </w:rPr>
        <w:t>Data</w:t>
      </w:r>
      <w:proofErr w:type="spellEnd"/>
      <w:r>
        <w:rPr>
          <w:rFonts w:ascii="Times New Roman" w:hAnsi="Times New Roman"/>
          <w:sz w:val="20"/>
        </w:rPr>
        <w:t xml:space="preserve"> </w:t>
      </w:r>
      <w:proofErr w:type="spellStart"/>
      <w:r>
        <w:rPr>
          <w:rFonts w:ascii="Times New Roman" w:hAnsi="Times New Roman"/>
          <w:sz w:val="20"/>
        </w:rPr>
        <w:t>Institute</w:t>
      </w:r>
      <w:proofErr w:type="spellEnd"/>
      <w:r>
        <w:rPr>
          <w:rFonts w:ascii="Times New Roman" w:hAnsi="Times New Roman"/>
          <w:sz w:val="20"/>
        </w:rPr>
        <w:t xml:space="preserve"> (</w:t>
      </w:r>
      <w:hyperlink r:id="rId14" w:tgtFrame="_top">
        <w:r>
          <w:rPr>
            <w:rFonts w:ascii="Times New Roman" w:hAnsi="Times New Roman"/>
            <w:sz w:val="20"/>
            <w:u w:val="single"/>
          </w:rPr>
          <w:t>opendatainstitute.org</w:t>
        </w:r>
      </w:hyperlink>
      <w:r>
        <w:rPr>
          <w:rFonts w:ascii="Times New Roman" w:hAnsi="Times New Roman"/>
          <w:sz w:val="20"/>
        </w:rPr>
        <w:t xml:space="preserve">), και είναι μέλος του </w:t>
      </w:r>
      <w:proofErr w:type="spellStart"/>
      <w:r>
        <w:rPr>
          <w:rFonts w:ascii="Times New Roman" w:hAnsi="Times New Roman"/>
          <w:sz w:val="20"/>
        </w:rPr>
        <w:t>Open</w:t>
      </w:r>
      <w:proofErr w:type="spellEnd"/>
      <w:r>
        <w:rPr>
          <w:rFonts w:ascii="Times New Roman" w:hAnsi="Times New Roman"/>
          <w:sz w:val="20"/>
        </w:rPr>
        <w:t xml:space="preserve"> </w:t>
      </w:r>
      <w:proofErr w:type="spellStart"/>
      <w:r>
        <w:rPr>
          <w:rFonts w:ascii="Times New Roman" w:hAnsi="Times New Roman"/>
          <w:sz w:val="20"/>
        </w:rPr>
        <w:t>Budget</w:t>
      </w:r>
      <w:proofErr w:type="spellEnd"/>
      <w:r>
        <w:rPr>
          <w:rFonts w:ascii="Times New Roman" w:hAnsi="Times New Roman"/>
          <w:sz w:val="20"/>
        </w:rPr>
        <w:t xml:space="preserve"> </w:t>
      </w:r>
      <w:proofErr w:type="spellStart"/>
      <w:r>
        <w:rPr>
          <w:rFonts w:ascii="Times New Roman" w:hAnsi="Times New Roman"/>
          <w:sz w:val="20"/>
        </w:rPr>
        <w:t>Initiative</w:t>
      </w:r>
      <w:proofErr w:type="spellEnd"/>
      <w:r>
        <w:rPr>
          <w:rFonts w:ascii="Times New Roman" w:hAnsi="Times New Roman"/>
          <w:sz w:val="20"/>
        </w:rPr>
        <w:t xml:space="preserve"> (</w:t>
      </w:r>
      <w:hyperlink r:id="rId15" w:tgtFrame="_top">
        <w:r>
          <w:rPr>
            <w:rFonts w:ascii="Times New Roman" w:hAnsi="Times New Roman"/>
            <w:sz w:val="20"/>
            <w:u w:val="single"/>
          </w:rPr>
          <w:t>internationalbudget.org/what-we-do/major-</w:t>
        </w:r>
      </w:hyperlink>
      <w:hyperlink r:id="rId16" w:tgtFrame="_top">
        <w:r>
          <w:rPr>
            <w:rFonts w:ascii="Times New Roman" w:hAnsi="Times New Roman"/>
            <w:sz w:val="20"/>
            <w:u w:val="single"/>
          </w:rPr>
          <w:t>ibp-initiatives/open-budget-initiative</w:t>
        </w:r>
      </w:hyperlink>
      <w:r>
        <w:rPr>
          <w:rFonts w:ascii="Times New Roman" w:hAnsi="Times New Roman"/>
          <w:sz w:val="20"/>
        </w:rPr>
        <w:t>).</w:t>
      </w:r>
    </w:p>
    <w:p w14:paraId="53BDC3C7" w14:textId="77777777" w:rsidR="00557550" w:rsidRDefault="00414E86">
      <w:pPr>
        <w:pStyle w:val="a1"/>
        <w:rPr>
          <w:rFonts w:ascii="Times New Roman" w:hAnsi="Times New Roman"/>
          <w:sz w:val="20"/>
        </w:rPr>
      </w:pPr>
      <w:r>
        <w:rPr>
          <w:rFonts w:ascii="Times New Roman" w:hAnsi="Times New Roman"/>
          <w:sz w:val="20"/>
        </w:rPr>
        <w:t>Επικοινωνία: Έλενα Μπάρκα 210 2209380, info@eellak.gr</w:t>
      </w:r>
    </w:p>
    <w:sectPr w:rsidR="0055755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Noto Serif SC">
    <w:charset w:val="00"/>
    <w:family w:val="auto"/>
    <w:pitch w:val="variable"/>
  </w:font>
  <w:font w:name="Noto Sans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C 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50"/>
    <w:rsid w:val="0037566D"/>
    <w:rsid w:val="00414E86"/>
    <w:rsid w:val="00557550"/>
    <w:rsid w:val="008A5E92"/>
    <w:rsid w:val="00956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95A8"/>
  <w15:docId w15:val="{27EEFCE4-558F-4E3B-A295-8A4DB017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DejaVu Sans" w:hAnsi="Carlito" w:cs="DejaVu Sans"/>
        <w:color w:val="000000"/>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0"/>
    <w:next w:val="a1"/>
    <w:uiPriority w:val="9"/>
    <w:qFormat/>
    <w:pPr>
      <w:spacing w:after="120"/>
      <w:outlineLvl w:val="0"/>
    </w:pPr>
    <w:rPr>
      <w:rFonts w:eastAsia="Noto Serif SC"/>
      <w:b/>
      <w:bCs/>
      <w:sz w:val="48"/>
      <w:szCs w:val="48"/>
    </w:rPr>
  </w:style>
  <w:style w:type="paragraph" w:styleId="2">
    <w:name w:val="heading 2"/>
    <w:basedOn w:val="a0"/>
    <w:next w:val="a1"/>
    <w:uiPriority w:val="9"/>
    <w:semiHidden/>
    <w:unhideWhenUsed/>
    <w:qFormat/>
    <w:pPr>
      <w:spacing w:before="200" w:after="120"/>
      <w:outlineLvl w:val="1"/>
    </w:pPr>
    <w:rPr>
      <w:rFonts w:eastAsia="Noto Serif SC"/>
      <w:b/>
      <w:bCs/>
      <w:sz w:val="36"/>
      <w:szCs w:val="36"/>
    </w:rPr>
  </w:style>
  <w:style w:type="paragraph" w:styleId="3">
    <w:name w:val="heading 3"/>
    <w:basedOn w:val="a0"/>
    <w:next w:val="a1"/>
    <w:uiPriority w:val="9"/>
    <w:semiHidden/>
    <w:unhideWhenUsed/>
    <w:qFormat/>
    <w:pPr>
      <w:spacing w:before="140" w:after="120"/>
      <w:outlineLvl w:val="2"/>
    </w:pPr>
    <w:rPr>
      <w:rFonts w:eastAsia="Noto Serif SC"/>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Σύνδεσμος διαδικτύου"/>
    <w:rPr>
      <w:color w:val="000080"/>
      <w:u w:val="single"/>
    </w:rPr>
  </w:style>
  <w:style w:type="character" w:customStyle="1" w:styleId="a6">
    <w:name w:val="Αναγνωσμένος δεσμός διαδικτύου"/>
    <w:rPr>
      <w:color w:val="800000"/>
      <w:u w:val="single"/>
    </w:rPr>
  </w:style>
  <w:style w:type="character" w:styleId="-">
    <w:name w:val="Hyperlink"/>
    <w:basedOn w:val="a2"/>
    <w:qFormat/>
    <w:rPr>
      <w:color w:val="000080"/>
      <w:u w:val="single"/>
    </w:rPr>
  </w:style>
  <w:style w:type="character" w:customStyle="1" w:styleId="WWCharLFO1LVL1">
    <w:name w:val="WW_CharLFO1LVL1"/>
    <w:qFormat/>
    <w:rPr>
      <w:rFonts w:ascii="Symbol" w:hAnsi="Symbol"/>
      <w:sz w:val="20"/>
    </w:rPr>
  </w:style>
  <w:style w:type="character" w:customStyle="1" w:styleId="WWCharLFO1LVL2">
    <w:name w:val="WW_CharLFO1LVL2"/>
    <w:qFormat/>
    <w:rPr>
      <w:rFonts w:ascii="Courier New" w:hAnsi="Courier New"/>
      <w:sz w:val="20"/>
    </w:rPr>
  </w:style>
  <w:style w:type="character" w:customStyle="1" w:styleId="WWCharLFO1LVL3">
    <w:name w:val="WW_CharLFO1LVL3"/>
    <w:qFormat/>
    <w:rPr>
      <w:rFonts w:ascii="Wingdings" w:hAnsi="Wingdings"/>
      <w:sz w:val="20"/>
    </w:rPr>
  </w:style>
  <w:style w:type="character" w:customStyle="1" w:styleId="WWCharLFO1LVL4">
    <w:name w:val="WW_CharLFO1LVL4"/>
    <w:qFormat/>
    <w:rPr>
      <w:rFonts w:ascii="Wingdings" w:hAnsi="Wingdings"/>
      <w:sz w:val="20"/>
    </w:rPr>
  </w:style>
  <w:style w:type="character" w:customStyle="1" w:styleId="WWCharLFO1LVL5">
    <w:name w:val="WW_CharLFO1LVL5"/>
    <w:qFormat/>
    <w:rPr>
      <w:rFonts w:ascii="Wingdings" w:hAnsi="Wingdings"/>
      <w:sz w:val="20"/>
    </w:rPr>
  </w:style>
  <w:style w:type="character" w:customStyle="1" w:styleId="WWCharLFO1LVL6">
    <w:name w:val="WW_CharLFO1LVL6"/>
    <w:qFormat/>
    <w:rPr>
      <w:rFonts w:ascii="Wingdings" w:hAnsi="Wingdings"/>
      <w:sz w:val="20"/>
    </w:rPr>
  </w:style>
  <w:style w:type="character" w:customStyle="1" w:styleId="WWCharLFO1LVL7">
    <w:name w:val="WW_CharLFO1LVL7"/>
    <w:qFormat/>
    <w:rPr>
      <w:rFonts w:ascii="Wingdings" w:hAnsi="Wingdings"/>
      <w:sz w:val="20"/>
    </w:rPr>
  </w:style>
  <w:style w:type="character" w:customStyle="1" w:styleId="WWCharLFO1LVL8">
    <w:name w:val="WW_CharLFO1LVL8"/>
    <w:qFormat/>
    <w:rPr>
      <w:rFonts w:ascii="Wingdings" w:hAnsi="Wingdings"/>
      <w:sz w:val="20"/>
    </w:rPr>
  </w:style>
  <w:style w:type="character" w:customStyle="1" w:styleId="WWCharLFO1LVL9">
    <w:name w:val="WW_CharLFO1LVL9"/>
    <w:qFormat/>
    <w:rPr>
      <w:rFonts w:ascii="Wingdings" w:hAnsi="Wingdings"/>
      <w:sz w:val="20"/>
    </w:rPr>
  </w:style>
  <w:style w:type="character" w:customStyle="1" w:styleId="WWCharLFO2LVL1">
    <w:name w:val="WW_CharLFO2LVL1"/>
    <w:qFormat/>
    <w:rPr>
      <w:rFonts w:ascii="Symbol" w:hAnsi="Symbol"/>
      <w:sz w:val="20"/>
    </w:rPr>
  </w:style>
  <w:style w:type="character" w:customStyle="1" w:styleId="WWCharLFO2LVL2">
    <w:name w:val="WW_CharLFO2LVL2"/>
    <w:qFormat/>
    <w:rPr>
      <w:rFonts w:ascii="Courier New" w:hAnsi="Courier New"/>
      <w:sz w:val="20"/>
    </w:rPr>
  </w:style>
  <w:style w:type="character" w:customStyle="1" w:styleId="WWCharLFO2LVL3">
    <w:name w:val="WW_CharLFO2LVL3"/>
    <w:qFormat/>
    <w:rPr>
      <w:rFonts w:ascii="Wingdings" w:hAnsi="Wingdings"/>
      <w:sz w:val="20"/>
    </w:rPr>
  </w:style>
  <w:style w:type="character" w:customStyle="1" w:styleId="WWCharLFO2LVL4">
    <w:name w:val="WW_CharLFO2LVL4"/>
    <w:qFormat/>
    <w:rPr>
      <w:rFonts w:ascii="Wingdings" w:hAnsi="Wingdings"/>
      <w:sz w:val="20"/>
    </w:rPr>
  </w:style>
  <w:style w:type="character" w:customStyle="1" w:styleId="WWCharLFO2LVL5">
    <w:name w:val="WW_CharLFO2LVL5"/>
    <w:qFormat/>
    <w:rPr>
      <w:rFonts w:ascii="Wingdings" w:hAnsi="Wingdings"/>
      <w:sz w:val="20"/>
    </w:rPr>
  </w:style>
  <w:style w:type="character" w:customStyle="1" w:styleId="WWCharLFO2LVL6">
    <w:name w:val="WW_CharLFO2LVL6"/>
    <w:qFormat/>
    <w:rPr>
      <w:rFonts w:ascii="Wingdings" w:hAnsi="Wingdings"/>
      <w:sz w:val="20"/>
    </w:rPr>
  </w:style>
  <w:style w:type="character" w:customStyle="1" w:styleId="WWCharLFO2LVL7">
    <w:name w:val="WW_CharLFO2LVL7"/>
    <w:qFormat/>
    <w:rPr>
      <w:rFonts w:ascii="Wingdings" w:hAnsi="Wingdings"/>
      <w:sz w:val="20"/>
    </w:rPr>
  </w:style>
  <w:style w:type="character" w:customStyle="1" w:styleId="WWCharLFO2LVL8">
    <w:name w:val="WW_CharLFO2LVL8"/>
    <w:qFormat/>
    <w:rPr>
      <w:rFonts w:ascii="Wingdings" w:hAnsi="Wingdings"/>
      <w:sz w:val="20"/>
    </w:rPr>
  </w:style>
  <w:style w:type="character" w:customStyle="1" w:styleId="WWCharLFO2LVL9">
    <w:name w:val="WW_CharLFO2LVL9"/>
    <w:qFormat/>
    <w:rPr>
      <w:rFonts w:ascii="Wingdings" w:hAnsi="Wingdings"/>
      <w:sz w:val="20"/>
    </w:rPr>
  </w:style>
  <w:style w:type="character" w:customStyle="1" w:styleId="a7">
    <w:name w:val="Κουκκίδες"/>
    <w:qFormat/>
    <w:rPr>
      <w:rFonts w:ascii="OpenSymbol" w:eastAsia="OpenSymbol" w:hAnsi="OpenSymbol" w:cs="OpenSymbol"/>
    </w:rPr>
  </w:style>
  <w:style w:type="character" w:styleId="a8">
    <w:name w:val="Intense Emphasis"/>
    <w:qFormat/>
    <w:rPr>
      <w:b/>
      <w:bCs/>
    </w:rPr>
  </w:style>
  <w:style w:type="paragraph" w:styleId="a1">
    <w:name w:val="Body Text"/>
    <w:basedOn w:val="a"/>
    <w:pPr>
      <w:spacing w:after="283" w:line="276" w:lineRule="auto"/>
    </w:pPr>
  </w:style>
  <w:style w:type="paragraph" w:styleId="Web">
    <w:name w:val="Normal (Web)"/>
    <w:basedOn w:val="a"/>
    <w:qFormat/>
    <w:pPr>
      <w:widowControl/>
      <w:suppressAutoHyphens w:val="0"/>
      <w:spacing w:before="100" w:after="142" w:line="276" w:lineRule="auto"/>
    </w:pPr>
    <w:rPr>
      <w:rFonts w:ascii="Times New Roman" w:eastAsia="Times New Roman" w:hAnsi="Times New Roman" w:cs="Times New Roman"/>
      <w:color w:val="auto"/>
      <w:kern w:val="0"/>
      <w:lang w:eastAsia="el-GR" w:bidi="ar-SA"/>
    </w:rPr>
  </w:style>
  <w:style w:type="paragraph" w:customStyle="1" w:styleId="a0">
    <w:name w:val="Επικεφαλίδα"/>
    <w:basedOn w:val="a"/>
    <w:next w:val="a1"/>
    <w:qFormat/>
    <w:pPr>
      <w:keepNext/>
      <w:spacing w:before="240" w:after="283"/>
    </w:pPr>
    <w:rPr>
      <w:rFonts w:eastAsia="Noto Sans SC Regular" w:cs="Noto Sans Devanagari"/>
      <w:sz w:val="28"/>
      <w:szCs w:val="28"/>
    </w:rPr>
  </w:style>
  <w:style w:type="paragraph" w:styleId="a9">
    <w:name w:val="List"/>
    <w:basedOn w:val="a1"/>
    <w:rPr>
      <w:rFonts w:cs="Noto Sans Devanagari"/>
    </w:rPr>
  </w:style>
  <w:style w:type="paragraph" w:styleId="aa">
    <w:name w:val="caption"/>
    <w:basedOn w:val="a"/>
    <w:qFormat/>
    <w:pPr>
      <w:suppressLineNumbers/>
      <w:spacing w:before="120" w:after="120"/>
    </w:pPr>
    <w:rPr>
      <w:rFonts w:cs="Noto Sans Devanagari"/>
      <w:i/>
      <w:iCs/>
    </w:rPr>
  </w:style>
  <w:style w:type="paragraph" w:customStyle="1" w:styleId="ab">
    <w:name w:val="Ευρετήριο"/>
    <w:basedOn w:val="a"/>
    <w:qFormat/>
    <w:pPr>
      <w:suppressLineNumbers/>
    </w:pPr>
    <w:rPr>
      <w:rFonts w:cs="Noto Sans Devanagari"/>
    </w:rPr>
  </w:style>
  <w:style w:type="character" w:styleId="ac">
    <w:name w:val="Unresolved Mention"/>
    <w:basedOn w:val="a2"/>
    <w:uiPriority w:val="99"/>
    <w:semiHidden/>
    <w:unhideWhenUsed/>
    <w:rsid w:val="0041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ellak.ellak.gr/wp-content/uploads/sites/23/2022/03/&#916;&#961;&#945;&#963;&#949;&#953;&#962;-&#917;&#917;&#923;&#923;&#913;&#922;21-22.pptx.pdf" TargetMode="External"/><Relationship Id="rId13" Type="http://schemas.openxmlformats.org/officeDocument/2006/relationships/hyperlink" Target="http://www.communia-associa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ellak.ellak.gr/ta-meli-tis-eellak/" TargetMode="External"/><Relationship Id="rId12" Type="http://schemas.openxmlformats.org/officeDocument/2006/relationships/hyperlink" Target="http://wiki.creativecommons.org/Gree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ationalbudget.org/what-we-do/major-ibp-initiatives/open-budget-initiative" TargetMode="External"/><Relationship Id="rId1" Type="http://schemas.openxmlformats.org/officeDocument/2006/relationships/styles" Target="styles.xml"/><Relationship Id="rId6" Type="http://schemas.openxmlformats.org/officeDocument/2006/relationships/hyperlink" Target="http://www.eellak.gr/" TargetMode="External"/><Relationship Id="rId11" Type="http://schemas.openxmlformats.org/officeDocument/2006/relationships/hyperlink" Target="http://eellak.gr/" TargetMode="External"/><Relationship Id="rId5" Type="http://schemas.openxmlformats.org/officeDocument/2006/relationships/hyperlink" Target="http://www.eellak.gr/" TargetMode="External"/><Relationship Id="rId15" Type="http://schemas.openxmlformats.org/officeDocument/2006/relationships/hyperlink" Target="http://internationalbudget.org/what-we-do/major-ibp-initiatives/open-budget-initiative" TargetMode="External"/><Relationship Id="rId10" Type="http://schemas.openxmlformats.org/officeDocument/2006/relationships/hyperlink" Target="https://eellak.ellak.gr/wp-content/uploads/sites/23/2022/03/OPEN-ECLASS-&#917;&#923;&#923;&#913;&#922;-&#924;&#913;&#929;-2022-Bolis.pdf" TargetMode="External"/><Relationship Id="rId4" Type="http://schemas.openxmlformats.org/officeDocument/2006/relationships/image" Target="media/image1.png"/><Relationship Id="rId9" Type="http://schemas.openxmlformats.org/officeDocument/2006/relationships/hyperlink" Target="https://github.com/eellak/gsoc2019-diyrobot/tree/dev" TargetMode="External"/><Relationship Id="rId14" Type="http://schemas.openxmlformats.org/officeDocument/2006/relationships/hyperlink" Target="http://opendatainstitute.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2</Pages>
  <Words>966</Words>
  <Characters>5218</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Marialena BEL</cp:lastModifiedBy>
  <cp:revision>224</cp:revision>
  <dcterms:created xsi:type="dcterms:W3CDTF">2022-01-24T12:42:00Z</dcterms:created>
  <dcterms:modified xsi:type="dcterms:W3CDTF">2022-04-07T08:03:00Z</dcterms:modified>
  <dc:language>el-GR</dc:language>
</cp:coreProperties>
</file>