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11"/>
          <w:rFonts w:ascii="Times New Roman" w:hAnsi="Times New Roman"/>
          <w:b/>
          <w:bCs/>
        </w:rPr>
        <w:tab/>
      </w:r>
    </w:p>
    <w:p>
      <w:pPr>
        <w:pStyle w:val="Normal"/>
        <w:rPr/>
      </w:pPr>
      <w:r>
        <w:rPr/>
      </w:r>
    </w:p>
    <w:p>
      <w:pPr>
        <w:pStyle w:val="Normal"/>
        <w:spacing w:lineRule="auto" w:line="360"/>
        <w:rPr>
          <w:rFonts w:ascii="Liberation Sans" w:hAnsi="Liberation Sans"/>
        </w:rPr>
      </w:pPr>
      <w:r>
        <w:rPr>
          <w:rFonts w:ascii="Liberation Sans" w:hAnsi="Liberation Sans"/>
        </w:rPr>
      </w:r>
    </w:p>
    <w:p>
      <w:pPr>
        <w:pStyle w:val="Normal"/>
        <w:spacing w:lineRule="auto" w:line="360"/>
        <w:jc w:val="right"/>
        <w:rPr>
          <w:rFonts w:ascii="Liberation Sans" w:hAnsi="Liberation Sans"/>
        </w:rPr>
      </w:pPr>
      <w:r>
        <w:rPr>
          <w:rFonts w:ascii="Liberation Sans" w:hAnsi="Liberation Sans"/>
        </w:rPr>
        <w:t>Αθήνα,  5 Ιουλίου 2022</w:t>
      </w:r>
    </w:p>
    <w:p>
      <w:pPr>
        <w:pStyle w:val="Normal"/>
        <w:spacing w:lineRule="auto" w:line="360"/>
        <w:rPr>
          <w:rFonts w:ascii="Liberation Sans" w:hAnsi="Liberation Sans"/>
        </w:rPr>
      </w:pPr>
      <w:r>
        <w:rPr>
          <w:rFonts w:ascii="Liberation Sans" w:hAnsi="Liberation Sans"/>
        </w:rPr>
      </w:r>
    </w:p>
    <w:p>
      <w:pPr>
        <w:pStyle w:val="Normal"/>
        <w:spacing w:lineRule="auto" w:line="360"/>
        <w:rPr>
          <w:rFonts w:ascii="Liberation Sans" w:hAnsi="Liberation Sans"/>
        </w:rPr>
      </w:pPr>
      <w:r>
        <w:rPr>
          <w:rFonts w:ascii="Liberation Sans" w:hAnsi="Liberation Sans"/>
        </w:rPr>
      </w:r>
    </w:p>
    <w:p>
      <w:pPr>
        <w:pStyle w:val="Normal"/>
        <w:spacing w:lineRule="auto" w:line="360"/>
        <w:rPr>
          <w:rFonts w:ascii="Liberation Sans" w:hAnsi="Liberation Sans"/>
        </w:rPr>
      </w:pPr>
      <w:r>
        <w:rPr>
          <w:rFonts w:ascii="Liberation Sans" w:hAnsi="Liberation Sans"/>
        </w:rPr>
      </w:r>
    </w:p>
    <w:p>
      <w:pPr>
        <w:pStyle w:val="Normal"/>
        <w:spacing w:lineRule="auto" w:line="360"/>
        <w:jc w:val="center"/>
        <w:rPr>
          <w:b/>
          <w:b/>
          <w:bCs/>
          <w:u w:val="single"/>
        </w:rPr>
      </w:pPr>
      <w:bookmarkStart w:id="0" w:name="__DdeLink__2_1708691703"/>
      <w:bookmarkEnd w:id="0"/>
      <w:r>
        <w:rPr>
          <w:rFonts w:ascii="Liberation Sans" w:hAnsi="Liberation Sans"/>
          <w:b/>
          <w:bCs/>
          <w:u w:val="single"/>
        </w:rPr>
        <w:t>ΔΕΛΤΙΟ ΤΥΠΟΥ</w:t>
      </w:r>
    </w:p>
    <w:p>
      <w:pPr>
        <w:pStyle w:val="Heading1"/>
        <w:spacing w:lineRule="auto" w:line="360"/>
        <w:jc w:val="center"/>
        <w:rPr>
          <w:sz w:val="24"/>
          <w:szCs w:val="24"/>
        </w:rPr>
      </w:pPr>
      <w:r>
        <w:rPr>
          <w:rFonts w:ascii="Liberation Sans" w:hAnsi="Liberation Sans"/>
          <w:sz w:val="24"/>
          <w:szCs w:val="24"/>
        </w:rPr>
        <w:t>Ξεκινάει με συμμετοχές της ΕΕΛΛΑΚ το 12ο Infocom Security: 6 -7 Ιουλίου 2022</w:t>
      </w:r>
    </w:p>
    <w:p>
      <w:pPr>
        <w:pStyle w:val="Web"/>
        <w:spacing w:lineRule="auto" w:line="360" w:before="0" w:after="0"/>
        <w:rPr>
          <w:rFonts w:ascii="Liberation Sans" w:hAnsi="Liberation Sans"/>
        </w:rPr>
      </w:pPr>
      <w:r>
        <w:rPr>
          <w:rFonts w:ascii="Liberation Sans" w:hAnsi="Liberation Sans"/>
        </w:rPr>
      </w:r>
    </w:p>
    <w:p>
      <w:pPr>
        <w:pStyle w:val="Web"/>
        <w:spacing w:lineRule="auto" w:line="360" w:before="0" w:after="0"/>
        <w:jc w:val="both"/>
        <w:rPr/>
      </w:pPr>
      <w:r>
        <w:rPr>
          <w:rFonts w:ascii="Liberation Sans" w:hAnsi="Liberation Sans"/>
          <w:color w:val="auto"/>
          <w:kern w:val="0"/>
          <w:lang w:val="el-GR" w:eastAsia="el-GR" w:bidi="ar-SA"/>
        </w:rPr>
        <w:t xml:space="preserve">Το </w:t>
      </w:r>
      <w:r>
        <w:rPr>
          <w:rFonts w:ascii="Liberation Sans" w:hAnsi="Liberation Sans"/>
          <w:b/>
          <w:bCs/>
          <w:color w:val="auto"/>
          <w:kern w:val="0"/>
          <w:lang w:val="el-GR" w:eastAsia="el-GR" w:bidi="ar-SA"/>
        </w:rPr>
        <w:t xml:space="preserve">12o Infocom Security </w:t>
      </w:r>
      <w:r>
        <w:rPr>
          <w:rFonts w:ascii="Liberation Sans" w:hAnsi="Liberation Sans"/>
          <w:color w:val="auto"/>
          <w:kern w:val="0"/>
          <w:lang w:val="el-GR" w:eastAsia="el-GR" w:bidi="ar-SA"/>
        </w:rPr>
        <w:t xml:space="preserve">με  θέμα την Ασφάλεια Πληροφοριών και την Προστασία Δεδομένων πραγματοποιείται στις 6 &amp; 7 Ιουλίου 2022, στο Divani Caravel Hotel στην </w:t>
      </w:r>
      <w:r>
        <w:rPr>
          <w:rStyle w:val="Style16"/>
          <w:rFonts w:ascii="Liberation Sans" w:hAnsi="Liberation Sans"/>
          <w:b w:val="false"/>
          <w:bCs w:val="false"/>
          <w:color w:val="auto"/>
          <w:kern w:val="0"/>
          <w:lang w:val="el-GR" w:eastAsia="el-GR" w:bidi="ar-SA"/>
        </w:rPr>
        <w:t>Αθήνα από την Smart Press με πυλώνα το περιοδικό IT Security Professional.</w:t>
      </w:r>
    </w:p>
    <w:p>
      <w:pPr>
        <w:pStyle w:val="Web"/>
        <w:spacing w:lineRule="auto" w:line="360" w:before="0" w:after="0"/>
        <w:jc w:val="both"/>
        <w:rPr>
          <w:rStyle w:val="Style16"/>
          <w:rFonts w:ascii="Liberation Sans" w:hAnsi="Liberation Sans"/>
        </w:rPr>
      </w:pPr>
      <w:r>
        <w:rPr>
          <w:rFonts w:ascii="Liberation Sans" w:hAnsi="Liberation Sans"/>
        </w:rPr>
      </w:r>
    </w:p>
    <w:p>
      <w:pPr>
        <w:pStyle w:val="TextBody"/>
        <w:spacing w:lineRule="auto" w:line="360" w:before="0" w:after="0"/>
        <w:jc w:val="both"/>
        <w:rPr/>
      </w:pPr>
      <w:r>
        <w:rPr>
          <w:rStyle w:val="Style16"/>
          <w:rFonts w:ascii="Liberation Sans" w:hAnsi="Liberation Sans"/>
          <w:b w:val="false"/>
          <w:bCs w:val="false"/>
          <w:color w:val="auto"/>
          <w:kern w:val="0"/>
          <w:lang w:val="el-GR" w:eastAsia="el-GR" w:bidi="ar-SA"/>
        </w:rPr>
        <w:t xml:space="preserve">Η </w:t>
      </w:r>
      <w:r>
        <w:rPr>
          <w:rStyle w:val="Style16"/>
          <w:rFonts w:ascii="Liberation Sans" w:hAnsi="Liberation Sans"/>
          <w:color w:val="auto"/>
          <w:kern w:val="0"/>
          <w:lang w:val="el-GR" w:eastAsia="el-GR" w:bidi="ar-SA"/>
        </w:rPr>
        <w:t xml:space="preserve">12η διοργάνωση </w:t>
      </w:r>
      <w:r>
        <w:rPr>
          <w:rStyle w:val="Style16"/>
          <w:rFonts w:ascii="Liberation Sans" w:hAnsi="Liberation Sans"/>
          <w:b w:val="false"/>
          <w:bCs w:val="false"/>
          <w:color w:val="auto"/>
          <w:kern w:val="0"/>
          <w:lang w:val="el-GR" w:eastAsia="el-GR" w:bidi="ar-SA"/>
        </w:rPr>
        <w:t xml:space="preserve">του </w:t>
      </w:r>
      <w:r>
        <w:rPr>
          <w:rStyle w:val="Style16"/>
          <w:rFonts w:ascii="Liberation Sans" w:hAnsi="Liberation Sans"/>
          <w:color w:val="auto"/>
          <w:kern w:val="0"/>
          <w:lang w:val="el-GR" w:eastAsia="el-GR" w:bidi="ar-SA"/>
        </w:rPr>
        <w:t>InfoCom</w:t>
      </w:r>
      <w:r>
        <w:rPr>
          <w:rStyle w:val="Style16"/>
          <w:rFonts w:ascii="Liberation Sans" w:hAnsi="Liberation Sans"/>
          <w:b w:val="false"/>
          <w:bCs w:val="false"/>
          <w:color w:val="auto"/>
          <w:kern w:val="0"/>
          <w:lang w:val="el-GR" w:eastAsia="el-GR" w:bidi="ar-SA"/>
        </w:rPr>
        <w:t xml:space="preserve"> </w:t>
      </w:r>
      <w:r>
        <w:rPr>
          <w:rStyle w:val="Style16"/>
          <w:rFonts w:ascii="Liberation Sans" w:hAnsi="Liberation Sans"/>
          <w:color w:val="auto"/>
          <w:kern w:val="0"/>
          <w:lang w:val="el-GR" w:eastAsia="el-GR" w:bidi="ar-SA"/>
        </w:rPr>
        <w:t>Security</w:t>
      </w:r>
      <w:r>
        <w:rPr>
          <w:rStyle w:val="Style16"/>
          <w:rFonts w:ascii="Liberation Sans" w:hAnsi="Liberation Sans"/>
          <w:b w:val="false"/>
          <w:bCs w:val="false"/>
          <w:color w:val="auto"/>
          <w:kern w:val="0"/>
          <w:lang w:val="el-GR" w:eastAsia="el-GR" w:bidi="ar-SA"/>
        </w:rPr>
        <w:t xml:space="preserve">, θα αναδείξει για ακόμα μια χρονιά όλες τις </w:t>
      </w:r>
      <w:r>
        <w:rPr>
          <w:rStyle w:val="Style16"/>
          <w:rFonts w:ascii="Liberation Sans" w:hAnsi="Liberation Sans"/>
          <w:color w:val="auto"/>
          <w:kern w:val="0"/>
          <w:lang w:val="el-GR" w:eastAsia="el-GR" w:bidi="ar-SA"/>
        </w:rPr>
        <w:t xml:space="preserve">εξελίξεις </w:t>
      </w:r>
      <w:r>
        <w:rPr>
          <w:rStyle w:val="Style16"/>
          <w:rFonts w:ascii="Liberation Sans" w:hAnsi="Liberation Sans"/>
          <w:b w:val="false"/>
          <w:bCs w:val="false"/>
          <w:color w:val="auto"/>
          <w:kern w:val="0"/>
          <w:lang w:val="el-GR" w:eastAsia="el-GR" w:bidi="ar-SA"/>
        </w:rPr>
        <w:t xml:space="preserve">στο </w:t>
      </w:r>
      <w:r>
        <w:rPr>
          <w:rStyle w:val="Style16"/>
          <w:rFonts w:ascii="Liberation Sans" w:hAnsi="Liberation Sans"/>
          <w:color w:val="auto"/>
          <w:kern w:val="0"/>
          <w:lang w:val="el-GR" w:eastAsia="el-GR" w:bidi="ar-SA"/>
        </w:rPr>
        <w:t>Cyber</w:t>
      </w:r>
      <w:r>
        <w:rPr>
          <w:rStyle w:val="Style16"/>
          <w:rFonts w:ascii="Liberation Sans" w:hAnsi="Liberation Sans"/>
          <w:b w:val="false"/>
          <w:bCs w:val="false"/>
          <w:color w:val="auto"/>
          <w:kern w:val="0"/>
          <w:lang w:val="el-GR" w:eastAsia="el-GR" w:bidi="ar-SA"/>
        </w:rPr>
        <w:t xml:space="preserve"> </w:t>
      </w:r>
      <w:r>
        <w:rPr>
          <w:rStyle w:val="Style16"/>
          <w:rFonts w:ascii="Liberation Sans" w:hAnsi="Liberation Sans"/>
          <w:color w:val="auto"/>
          <w:kern w:val="0"/>
          <w:lang w:val="el-GR" w:eastAsia="el-GR" w:bidi="ar-SA"/>
        </w:rPr>
        <w:t>Security</w:t>
      </w:r>
      <w:r>
        <w:rPr>
          <w:rStyle w:val="Style16"/>
          <w:rFonts w:ascii="Liberation Sans" w:hAnsi="Liberation Sans"/>
          <w:b w:val="false"/>
          <w:bCs w:val="false"/>
          <w:color w:val="auto"/>
          <w:kern w:val="0"/>
          <w:lang w:val="el-GR" w:eastAsia="el-GR" w:bidi="ar-SA"/>
        </w:rPr>
        <w:t xml:space="preserve"> και παράλληλα στον εκθεσιακό του χώρο, θα αποτελέσει </w:t>
      </w:r>
      <w:r>
        <w:rPr>
          <w:rStyle w:val="Style16"/>
          <w:rFonts w:ascii="Liberation Sans" w:hAnsi="Liberation Sans"/>
          <w:color w:val="auto"/>
          <w:kern w:val="0"/>
          <w:lang w:val="el-GR" w:eastAsia="el-GR" w:bidi="ar-SA"/>
        </w:rPr>
        <w:t xml:space="preserve">σημείο συνάντησης </w:t>
      </w:r>
      <w:r>
        <w:rPr>
          <w:rStyle w:val="Style16"/>
          <w:rFonts w:ascii="Liberation Sans" w:hAnsi="Liberation Sans"/>
          <w:b w:val="false"/>
          <w:bCs w:val="false"/>
          <w:color w:val="auto"/>
          <w:kern w:val="0"/>
          <w:lang w:val="el-GR" w:eastAsia="el-GR" w:bidi="ar-SA"/>
        </w:rPr>
        <w:t>της μεγάλης</w:t>
      </w:r>
      <w:r>
        <w:rPr>
          <w:rStyle w:val="Style16"/>
          <w:rFonts w:ascii="Liberation Sans" w:hAnsi="Liberation Sans"/>
          <w:color w:val="auto"/>
          <w:kern w:val="0"/>
          <w:lang w:val="el-GR" w:eastAsia="el-GR" w:bidi="ar-SA"/>
        </w:rPr>
        <w:t xml:space="preserve"> κοινότητας </w:t>
      </w:r>
      <w:r>
        <w:rPr>
          <w:rStyle w:val="Style16"/>
          <w:rFonts w:ascii="Liberation Sans" w:hAnsi="Liberation Sans"/>
          <w:b w:val="false"/>
          <w:bCs w:val="false"/>
          <w:color w:val="auto"/>
          <w:kern w:val="0"/>
          <w:lang w:val="el-GR" w:eastAsia="el-GR" w:bidi="ar-SA"/>
        </w:rPr>
        <w:t xml:space="preserve">των </w:t>
      </w:r>
      <w:r>
        <w:rPr>
          <w:rStyle w:val="Style16"/>
          <w:rFonts w:ascii="Liberation Sans" w:hAnsi="Liberation Sans"/>
          <w:color w:val="auto"/>
          <w:kern w:val="0"/>
          <w:lang w:val="el-GR" w:eastAsia="el-GR" w:bidi="ar-SA"/>
        </w:rPr>
        <w:t>επαγγελματιών IT</w:t>
      </w:r>
      <w:r>
        <w:rPr>
          <w:rStyle w:val="Style16"/>
          <w:rFonts w:ascii="Liberation Sans" w:hAnsi="Liberation Sans"/>
          <w:b w:val="false"/>
          <w:bCs w:val="false"/>
          <w:color w:val="auto"/>
          <w:kern w:val="0"/>
          <w:lang w:val="el-GR" w:eastAsia="el-GR" w:bidi="ar-SA"/>
        </w:rPr>
        <w:t xml:space="preserve"> και των </w:t>
      </w:r>
      <w:r>
        <w:rPr>
          <w:rStyle w:val="Style16"/>
          <w:rFonts w:ascii="Liberation Sans" w:hAnsi="Liberation Sans"/>
          <w:color w:val="auto"/>
          <w:kern w:val="0"/>
          <w:lang w:val="el-GR" w:eastAsia="el-GR" w:bidi="ar-SA"/>
        </w:rPr>
        <w:t>στελεχών</w:t>
      </w:r>
      <w:r>
        <w:rPr>
          <w:rStyle w:val="Style16"/>
          <w:rFonts w:ascii="Liberation Sans" w:hAnsi="Liberation Sans"/>
          <w:b w:val="false"/>
          <w:bCs w:val="false"/>
          <w:color w:val="auto"/>
          <w:kern w:val="0"/>
          <w:lang w:val="el-GR" w:eastAsia="el-GR" w:bidi="ar-SA"/>
        </w:rPr>
        <w:t xml:space="preserve"> της </w:t>
      </w:r>
      <w:r>
        <w:rPr>
          <w:rStyle w:val="Style16"/>
          <w:rFonts w:ascii="Liberation Sans" w:hAnsi="Liberation Sans"/>
          <w:color w:val="auto"/>
          <w:kern w:val="0"/>
          <w:lang w:val="el-GR" w:eastAsia="el-GR" w:bidi="ar-SA"/>
        </w:rPr>
        <w:t xml:space="preserve">αγοράς </w:t>
      </w:r>
      <w:r>
        <w:rPr>
          <w:rStyle w:val="Style16"/>
          <w:rFonts w:ascii="Liberation Sans" w:hAnsi="Liberation Sans"/>
          <w:b w:val="false"/>
          <w:bCs w:val="false"/>
          <w:color w:val="auto"/>
          <w:kern w:val="0"/>
          <w:lang w:val="el-GR" w:eastAsia="el-GR" w:bidi="ar-SA"/>
        </w:rPr>
        <w:t xml:space="preserve">του τομέα των τεχνολογικών </w:t>
      </w:r>
      <w:r>
        <w:rPr>
          <w:rStyle w:val="Style16"/>
          <w:rFonts w:ascii="Liberation Sans" w:hAnsi="Liberation Sans"/>
          <w:color w:val="auto"/>
          <w:kern w:val="0"/>
          <w:lang w:val="el-GR" w:eastAsia="el-GR" w:bidi="ar-SA"/>
        </w:rPr>
        <w:t xml:space="preserve">λύσεων </w:t>
      </w:r>
      <w:r>
        <w:rPr>
          <w:rStyle w:val="Style16"/>
          <w:rFonts w:ascii="Liberation Sans" w:hAnsi="Liberation Sans"/>
          <w:b w:val="false"/>
          <w:bCs w:val="false"/>
          <w:color w:val="auto"/>
          <w:kern w:val="0"/>
          <w:lang w:val="el-GR" w:eastAsia="el-GR" w:bidi="ar-SA"/>
        </w:rPr>
        <w:t>και</w:t>
      </w:r>
      <w:r>
        <w:rPr>
          <w:rStyle w:val="Style16"/>
          <w:rFonts w:ascii="Liberation Sans" w:hAnsi="Liberation Sans"/>
          <w:color w:val="auto"/>
          <w:kern w:val="0"/>
          <w:lang w:val="el-GR" w:eastAsia="el-GR" w:bidi="ar-SA"/>
        </w:rPr>
        <w:t xml:space="preserve"> υπηρεσιών Ψηφιακής Ασφάλειας.</w:t>
      </w:r>
    </w:p>
    <w:p>
      <w:pPr>
        <w:pStyle w:val="Web"/>
        <w:spacing w:lineRule="auto" w:line="360" w:before="0" w:after="0"/>
        <w:jc w:val="both"/>
        <w:rPr>
          <w:rStyle w:val="Style16"/>
          <w:rFonts w:ascii="Liberation Sans" w:hAnsi="Liberation Sans"/>
        </w:rPr>
      </w:pPr>
      <w:r>
        <w:rPr>
          <w:rFonts w:ascii="Liberation Sans" w:hAnsi="Liberation Sans"/>
        </w:rPr>
      </w:r>
    </w:p>
    <w:p>
      <w:pPr>
        <w:pStyle w:val="Web"/>
        <w:spacing w:lineRule="auto" w:line="360" w:before="0" w:after="0"/>
        <w:jc w:val="both"/>
        <w:rPr/>
      </w:pPr>
      <w:r>
        <w:rPr>
          <w:rStyle w:val="Style16"/>
          <w:rFonts w:ascii="Liberation Sans" w:hAnsi="Liberation Sans"/>
          <w:b w:val="false"/>
          <w:bCs w:val="false"/>
        </w:rPr>
        <w:t>Ο Οργανισμός Ανοιχτών Τεχνολογιών ΕΕΛΛΑΚ θα συμμετέχει στο συνέδριο ως εξής:</w:t>
      </w:r>
    </w:p>
    <w:p>
      <w:pPr>
        <w:pStyle w:val="TextBody"/>
        <w:spacing w:lineRule="auto" w:line="360" w:before="0" w:after="0"/>
        <w:jc w:val="both"/>
        <w:rPr>
          <w:rStyle w:val="Style16"/>
          <w:rFonts w:ascii="Liberation Sans" w:hAnsi="Liberation Sans"/>
        </w:rPr>
      </w:pPr>
      <w:r>
        <w:rPr>
          <w:rFonts w:ascii="Liberation Sans" w:hAnsi="Liberation Sans"/>
        </w:rPr>
      </w:r>
    </w:p>
    <w:p>
      <w:pPr>
        <w:pStyle w:val="TextBody"/>
        <w:numPr>
          <w:ilvl w:val="0"/>
          <w:numId w:val="1"/>
        </w:numPr>
        <w:spacing w:lineRule="auto" w:line="360" w:before="0" w:after="0"/>
        <w:jc w:val="both"/>
        <w:rPr/>
      </w:pPr>
      <w:r>
        <w:rPr>
          <w:rFonts w:ascii="Liberation Sans" w:hAnsi="Liberation Sans"/>
        </w:rPr>
        <w:t xml:space="preserve">Ο κ. </w:t>
      </w:r>
      <w:r>
        <w:rPr>
          <w:rStyle w:val="Style16"/>
          <w:rFonts w:ascii="Liberation Sans" w:hAnsi="Liberation Sans"/>
        </w:rPr>
        <w:t>Βασίλειος Βλάχος</w:t>
      </w:r>
      <w:r>
        <w:rPr>
          <w:rFonts w:ascii="Liberation Sans" w:hAnsi="Liberation Sans"/>
        </w:rPr>
        <w:t xml:space="preserve"> – Αναπληρωτής Καθηγητής Πανεπιστήμιου Θεσσαλίας, Μέλος Δ.Σ. του </w:t>
      </w:r>
      <w:r>
        <w:rPr>
          <w:rStyle w:val="Style16"/>
          <w:rFonts w:ascii="Liberation Sans" w:hAnsi="Liberation Sans"/>
        </w:rPr>
        <w:t>Οργανισμού Ανοιχτών Τεχνολογιών (ΕΕΛΛΑΚ) θ</w:t>
      </w:r>
      <w:r>
        <w:rPr>
          <w:rStyle w:val="Style16"/>
          <w:rFonts w:ascii="Liberation Sans" w:hAnsi="Liberation Sans"/>
          <w:b w:val="false"/>
          <w:bCs w:val="false"/>
        </w:rPr>
        <w:t>α συμμετέχει στην ενότητα “</w:t>
      </w:r>
      <w:r>
        <w:rPr>
          <w:rStyle w:val="Style16"/>
          <w:rFonts w:eastAsia="Times New Roman" w:cs="Times New Roman" w:ascii="Liberation Sans" w:hAnsi="Liberation Sans"/>
          <w:b/>
          <w:bCs/>
          <w:color w:val="auto"/>
          <w:kern w:val="0"/>
          <w:lang w:val="el-GR" w:eastAsia="el-GR" w:bidi="ar-SA"/>
        </w:rPr>
        <w:t>The crucial role of professionals in the journey of security</w:t>
      </w:r>
      <w:r>
        <w:rPr>
          <w:rStyle w:val="Style16"/>
          <w:rFonts w:eastAsia="Times New Roman" w:cs="Times New Roman" w:ascii="Liberation Sans" w:hAnsi="Liberation Sans"/>
          <w:b w:val="false"/>
          <w:bCs w:val="false"/>
          <w:color w:val="auto"/>
          <w:kern w:val="0"/>
          <w:lang w:val="el-GR" w:eastAsia="el-GR" w:bidi="ar-SA"/>
        </w:rPr>
        <w:t xml:space="preserve">”, </w:t>
      </w:r>
      <w:r>
        <w:rPr>
          <w:rStyle w:val="Style16"/>
          <w:rFonts w:eastAsia="Times New Roman" w:cs="Times New Roman" w:ascii="Liberation Sans" w:hAnsi="Liberation Sans"/>
          <w:b/>
          <w:bCs/>
          <w:color w:val="auto"/>
          <w:kern w:val="0"/>
          <w:lang w:val="el-GR" w:eastAsia="el-GR" w:bidi="ar-SA"/>
        </w:rPr>
        <w:t>την Τετάρτη 6 Ιουλίου 2022 και ώρα 15:00 – 16:30.</w:t>
      </w:r>
      <w:r>
        <w:rPr>
          <w:rStyle w:val="Style16"/>
          <w:rFonts w:eastAsia="Times New Roman" w:cs="Times New Roman" w:ascii="Liberation Sans" w:hAnsi="Liberation Sans"/>
          <w:b w:val="false"/>
          <w:bCs w:val="false"/>
          <w:color w:val="auto"/>
          <w:kern w:val="0"/>
          <w:lang w:val="el-GR" w:eastAsia="el-GR" w:bidi="ar-SA"/>
        </w:rPr>
        <w:t xml:space="preserve">  Η παρούσα ενότητα εστιάζει στην ανάδειξη των χαρακτηριστικών, των απαιτήσεων και τις δεξιότητες που πρέπει να έχει ένας επαγγελματίας προκειμένου να ανταποκριθεί στο σύγχρονο περιβάλλον. Η εκπαίδευση, η εμπέδωση της κουλτούρας, ο καθορισμός πολιτικών, η εμπειρογνωμοσύνη, η τεχνογνωσία και γενικότερα ο ανθρώπινος παράγοντας διαδραματίζει ίσως τον πιο βασικό ρόλο στην οικοδόμηση ενός ασφαλέστερου ψηφιακού περιβάλλοντος σε ένα οργανισμό. Πυλώνας όλων αυτών είναι φυσικά ο επαγγελματίας με ειδίκευση στο τομέα της ασφάλειας που αναλαμβάνει την ευθύνη να καθοδηγήσει, να ηγηθεί, να συντονίσει και να εφαρμόσει όλα όσα χρειάζονται για την αποτελεσματικότερη διαχείριση των κινδύνων.</w:t>
      </w:r>
    </w:p>
    <w:p>
      <w:pPr>
        <w:pStyle w:val="TextBody"/>
        <w:numPr>
          <w:ilvl w:val="0"/>
          <w:numId w:val="1"/>
        </w:numPr>
        <w:spacing w:lineRule="auto" w:line="360" w:before="0" w:after="0"/>
        <w:jc w:val="both"/>
        <w:rPr/>
      </w:pPr>
      <w:r>
        <w:rPr>
          <w:rStyle w:val="Style16"/>
          <w:rFonts w:eastAsia="Times New Roman" w:cs="Times New Roman" w:ascii="Liberation Sans" w:hAnsi="Liberation Sans"/>
          <w:b w:val="false"/>
          <w:bCs w:val="false"/>
          <w:color w:val="auto"/>
          <w:kern w:val="0"/>
          <w:lang w:val="el-GR" w:eastAsia="el-GR" w:bidi="ar-SA"/>
        </w:rPr>
        <w:t xml:space="preserve">Η κ. </w:t>
      </w:r>
      <w:r>
        <w:rPr>
          <w:rStyle w:val="Style16"/>
          <w:rFonts w:eastAsia="Times New Roman" w:cs="Times New Roman" w:ascii="Liberation Sans" w:hAnsi="Liberation Sans"/>
          <w:b/>
          <w:bCs/>
          <w:color w:val="auto"/>
          <w:kern w:val="0"/>
          <w:lang w:val="el-GR" w:eastAsia="el-GR" w:bidi="ar-SA"/>
        </w:rPr>
        <w:t>Λίλιαν Μήτρου</w:t>
      </w:r>
      <w:r>
        <w:rPr>
          <w:rStyle w:val="Style16"/>
          <w:rFonts w:eastAsia="Times New Roman" w:cs="Times New Roman" w:ascii="Liberation Sans" w:hAnsi="Liberation Sans"/>
          <w:b w:val="false"/>
          <w:bCs w:val="false"/>
          <w:color w:val="auto"/>
          <w:kern w:val="0"/>
          <w:lang w:val="el-GR" w:eastAsia="el-GR" w:bidi="ar-SA"/>
        </w:rPr>
        <w:t xml:space="preserve"> - Καθηγήτρια στο Τμήμα Μηχανικών Πληροφοριακών και Επικοινωνιακών Συστημάτων του Πανεπιστημίου Αιγαίου, </w:t>
      </w:r>
      <w:r>
        <w:rPr>
          <w:rStyle w:val="Style16"/>
          <w:rFonts w:eastAsia="Times New Roman" w:cs="Times New Roman" w:ascii="Liberation Sans" w:hAnsi="Liberation Sans"/>
          <w:b/>
          <w:bCs/>
          <w:color w:val="auto"/>
          <w:kern w:val="0"/>
          <w:lang w:val="el-GR" w:eastAsia="el-GR" w:bidi="ar-SA"/>
        </w:rPr>
        <w:t xml:space="preserve">συν- Συντονίστρια στην Ομάδα Εργασίας της ΕΕΛΛΑΚ για την Ασφάλεια Πληροφοριακών Συστημάτων και Προστασία Προσωπικών Δεδομένων </w:t>
      </w:r>
      <w:r>
        <w:rPr>
          <w:rStyle w:val="Style16"/>
          <w:rFonts w:eastAsia="Times New Roman" w:cs="Times New Roman" w:ascii="Liberation Sans" w:hAnsi="Liberation Sans"/>
          <w:b w:val="false"/>
          <w:bCs w:val="false"/>
          <w:color w:val="auto"/>
          <w:kern w:val="0"/>
          <w:lang w:val="el-GR" w:eastAsia="el-GR" w:bidi="ar-SA"/>
        </w:rPr>
        <w:t xml:space="preserve">θα συμμετέχει στην ενότητα </w:t>
      </w:r>
      <w:r>
        <w:rPr>
          <w:rStyle w:val="Style16"/>
          <w:rFonts w:eastAsia="Times New Roman" w:cs="Times New Roman" w:ascii="Liberation Sans" w:hAnsi="Liberation Sans"/>
          <w:b/>
          <w:bCs/>
          <w:color w:val="auto"/>
          <w:kern w:val="0"/>
          <w:lang w:val="el-GR" w:eastAsia="el-GR" w:bidi="ar-SA"/>
        </w:rPr>
        <w:t xml:space="preserve">Data Privacy and Data Security: How to Balance in an AI – driven world, </w:t>
      </w:r>
      <w:r>
        <w:rPr>
          <w:rStyle w:val="Style16"/>
          <w:rFonts w:eastAsia="Times New Roman" w:cs="Times New Roman" w:ascii="Liberation Sans" w:hAnsi="Liberation Sans"/>
          <w:b/>
          <w:bCs/>
          <w:color w:val="auto"/>
          <w:kern w:val="0"/>
          <w:lang w:val="el-GR" w:eastAsia="el-GR" w:bidi="ar-SA"/>
        </w:rPr>
        <w:t>την Πέμπτη 7 Ιουλίου 2022 και ώρα 15:00 – 16:00.</w:t>
      </w:r>
      <w:r>
        <w:rPr>
          <w:rStyle w:val="Style16"/>
          <w:rFonts w:eastAsia="Times New Roman" w:cs="Times New Roman" w:ascii="Liberation Sans" w:hAnsi="Liberation Sans"/>
          <w:b w:val="false"/>
          <w:bCs w:val="false"/>
          <w:color w:val="auto"/>
          <w:kern w:val="0"/>
          <w:lang w:val="el-GR" w:eastAsia="el-GR" w:bidi="ar-SA"/>
        </w:rPr>
        <w:t xml:space="preserve"> Μπορεί την περίοδο των περιοριστικών μέτρων και των αλλαγών που επέφερε η </w:t>
      </w:r>
      <w:r>
        <w:rPr>
          <w:rStyle w:val="Style16"/>
          <w:rFonts w:eastAsia="Times New Roman" w:cs="Times New Roman" w:ascii="Liberation Sans" w:hAnsi="Liberation Sans"/>
          <w:color w:val="auto"/>
          <w:kern w:val="0"/>
          <w:lang w:val="el-GR" w:eastAsia="el-GR" w:bidi="ar-SA"/>
        </w:rPr>
        <w:t>υγειονομική κρίση</w:t>
      </w:r>
      <w:r>
        <w:rPr>
          <w:rStyle w:val="Style16"/>
          <w:rFonts w:eastAsia="Times New Roman" w:cs="Times New Roman" w:ascii="Liberation Sans" w:hAnsi="Liberation Sans"/>
          <w:b w:val="false"/>
          <w:bCs w:val="false"/>
          <w:color w:val="auto"/>
          <w:kern w:val="0"/>
          <w:lang w:val="el-GR" w:eastAsia="el-GR" w:bidi="ar-SA"/>
        </w:rPr>
        <w:t xml:space="preserve"> να μην δόθηκε η μέγιστη προτεραιότητα στη συνέχιση της πορείας ανάπτυξης και εφαρμογής των κανονισμών για την</w:t>
      </w:r>
      <w:r>
        <w:rPr>
          <w:rStyle w:val="Style16"/>
          <w:rFonts w:eastAsia="Times New Roman" w:cs="Times New Roman" w:ascii="Liberation Sans" w:hAnsi="Liberation Sans"/>
          <w:color w:val="auto"/>
          <w:kern w:val="0"/>
          <w:lang w:val="el-GR" w:eastAsia="el-GR" w:bidi="ar-SA"/>
        </w:rPr>
        <w:t xml:space="preserve"> προστασία της ιδιωτικότητας</w:t>
      </w:r>
      <w:r>
        <w:rPr>
          <w:rStyle w:val="Style16"/>
          <w:rFonts w:eastAsia="Times New Roman" w:cs="Times New Roman" w:ascii="Liberation Sans" w:hAnsi="Liberation Sans"/>
          <w:b w:val="false"/>
          <w:bCs w:val="false"/>
          <w:color w:val="auto"/>
          <w:kern w:val="0"/>
          <w:lang w:val="el-GR" w:eastAsia="el-GR" w:bidi="ar-SA"/>
        </w:rPr>
        <w:t xml:space="preserve"> και των </w:t>
      </w:r>
      <w:r>
        <w:rPr>
          <w:rStyle w:val="Style16"/>
          <w:rFonts w:eastAsia="Times New Roman" w:cs="Times New Roman" w:ascii="Liberation Sans" w:hAnsi="Liberation Sans"/>
          <w:color w:val="auto"/>
          <w:kern w:val="0"/>
          <w:lang w:val="el-GR" w:eastAsia="el-GR" w:bidi="ar-SA"/>
        </w:rPr>
        <w:t>προσωπικών δεδομένων,</w:t>
      </w:r>
      <w:r>
        <w:rPr>
          <w:rStyle w:val="Style16"/>
          <w:rFonts w:eastAsia="Times New Roman" w:cs="Times New Roman" w:ascii="Liberation Sans" w:hAnsi="Liberation Sans"/>
          <w:b w:val="false"/>
          <w:bCs w:val="false"/>
          <w:color w:val="auto"/>
          <w:kern w:val="0"/>
          <w:lang w:val="el-GR" w:eastAsia="el-GR" w:bidi="ar-SA"/>
        </w:rPr>
        <w:t xml:space="preserve"> όμως είναι σίγουρο ότι η συζήτηση αυτή και η </w:t>
      </w:r>
      <w:r>
        <w:rPr>
          <w:rStyle w:val="Style16"/>
          <w:rFonts w:eastAsia="Times New Roman" w:cs="Times New Roman" w:ascii="Liberation Sans" w:hAnsi="Liberation Sans"/>
          <w:color w:val="auto"/>
          <w:kern w:val="0"/>
          <w:lang w:val="el-GR" w:eastAsia="el-GR" w:bidi="ar-SA"/>
        </w:rPr>
        <w:t>συσχέτιση με την ασφάλεια,</w:t>
      </w:r>
      <w:r>
        <w:rPr>
          <w:rStyle w:val="Style16"/>
          <w:rFonts w:eastAsia="Times New Roman" w:cs="Times New Roman" w:ascii="Liberation Sans" w:hAnsi="Liberation Sans"/>
          <w:b w:val="false"/>
          <w:bCs w:val="false"/>
          <w:color w:val="auto"/>
          <w:kern w:val="0"/>
          <w:lang w:val="el-GR" w:eastAsia="el-GR" w:bidi="ar-SA"/>
        </w:rPr>
        <w:t xml:space="preserve"> θα συνεχίσει να βρίσκεται ψηλά στην ατζέντα των ευρωπαϊκών, διακρατικών και επιχειρηματικών διεργασιών. Επιπρόσθετα, η </w:t>
      </w:r>
      <w:r>
        <w:rPr>
          <w:rStyle w:val="Style16"/>
          <w:rFonts w:eastAsia="Times New Roman" w:cs="Times New Roman" w:ascii="Liberation Sans" w:hAnsi="Liberation Sans"/>
          <w:color w:val="auto"/>
          <w:kern w:val="0"/>
          <w:lang w:val="el-GR" w:eastAsia="el-GR" w:bidi="ar-SA"/>
        </w:rPr>
        <w:t>Τεχνητή Νοημοσύνη</w:t>
      </w:r>
      <w:r>
        <w:rPr>
          <w:rStyle w:val="Style16"/>
          <w:rFonts w:eastAsia="Times New Roman" w:cs="Times New Roman" w:ascii="Liberation Sans" w:hAnsi="Liberation Sans"/>
          <w:b w:val="false"/>
          <w:bCs w:val="false"/>
          <w:color w:val="auto"/>
          <w:kern w:val="0"/>
          <w:lang w:val="el-GR" w:eastAsia="el-GR" w:bidi="ar-SA"/>
        </w:rPr>
        <w:t xml:space="preserve">, ολοένα και περισσότερο εισέρχεται στη καθημερινότητα μας και οι εφαρμογές της επηρεάζουν πολλές επιχειρησιακές λειτουργίες. Το πως μπορεί να επιτευχθεί η </w:t>
      </w:r>
      <w:r>
        <w:rPr>
          <w:rStyle w:val="Style16"/>
          <w:rFonts w:eastAsia="Times New Roman" w:cs="Times New Roman" w:ascii="Liberation Sans" w:hAnsi="Liberation Sans"/>
          <w:color w:val="auto"/>
          <w:kern w:val="0"/>
          <w:lang w:val="el-GR" w:eastAsia="el-GR" w:bidi="ar-SA"/>
        </w:rPr>
        <w:t>βέλτιστη ισορροπία</w:t>
      </w:r>
      <w:r>
        <w:rPr>
          <w:rStyle w:val="Style16"/>
          <w:rFonts w:eastAsia="Times New Roman" w:cs="Times New Roman" w:ascii="Liberation Sans" w:hAnsi="Liberation Sans"/>
          <w:b w:val="false"/>
          <w:bCs w:val="false"/>
          <w:color w:val="auto"/>
          <w:kern w:val="0"/>
          <w:lang w:val="el-GR" w:eastAsia="el-GR" w:bidi="ar-SA"/>
        </w:rPr>
        <w:t xml:space="preserve"> μεταξύ όλων αυτών των απαιτήσεων είναι το κεντρικό θέμα που θα απασχολήσει την 3η και καταληκτική ενότητα του συνεδρίου.</w:t>
      </w:r>
    </w:p>
    <w:p>
      <w:pPr>
        <w:pStyle w:val="TextBody"/>
        <w:spacing w:lineRule="auto" w:line="360" w:before="0" w:after="0"/>
        <w:jc w:val="both"/>
        <w:rPr>
          <w:rStyle w:val="Style16"/>
          <w:rFonts w:ascii="Liberation Sans" w:hAnsi="Liberation Sans"/>
        </w:rPr>
      </w:pPr>
      <w:r>
        <w:rPr>
          <w:rFonts w:ascii="Liberation Sans" w:hAnsi="Liberation Sans"/>
        </w:rPr>
      </w:r>
    </w:p>
    <w:p>
      <w:pPr>
        <w:pStyle w:val="TextBody"/>
        <w:spacing w:lineRule="auto" w:line="360" w:before="0" w:after="0"/>
        <w:jc w:val="both"/>
        <w:rPr/>
      </w:pPr>
      <w:r>
        <w:rPr>
          <w:rStyle w:val="Style16"/>
          <w:rFonts w:eastAsia="Times New Roman" w:cs="Times New Roman" w:ascii="Liberation Sans" w:hAnsi="Liberation Sans"/>
          <w:b w:val="false"/>
          <w:bCs w:val="false"/>
          <w:color w:val="auto"/>
          <w:kern w:val="0"/>
          <w:lang w:val="el-GR" w:eastAsia="el-GR" w:bidi="ar-SA"/>
        </w:rPr>
        <w:t xml:space="preserve">Συγκεκριμένα το συνέδριο στοχεύει να αναδειχθούν τα παρακάτω: </w:t>
      </w:r>
    </w:p>
    <w:p>
      <w:pPr>
        <w:pStyle w:val="TextBody"/>
        <w:spacing w:lineRule="auto" w:line="360" w:before="0" w:after="0"/>
        <w:jc w:val="both"/>
        <w:rPr>
          <w:rStyle w:val="Style16"/>
          <w:rFonts w:ascii="Liberation Sans" w:hAnsi="Liberation Sans"/>
        </w:rPr>
      </w:pPr>
      <w:r>
        <w:rPr>
          <w:rFonts w:ascii="Liberation Sans" w:hAnsi="Liberation Sans"/>
        </w:rPr>
      </w:r>
    </w:p>
    <w:p>
      <w:pPr>
        <w:pStyle w:val="TextBody"/>
        <w:numPr>
          <w:ilvl w:val="0"/>
          <w:numId w:val="2"/>
        </w:numPr>
        <w:tabs>
          <w:tab w:val="left" w:pos="707" w:leader="none"/>
        </w:tabs>
        <w:spacing w:lineRule="auto" w:line="360" w:before="0" w:after="0"/>
        <w:ind w:left="707" w:hanging="283"/>
        <w:rPr/>
      </w:pPr>
      <w:r>
        <w:rPr>
          <w:rFonts w:ascii="Liberation Sans" w:hAnsi="Liberation Sans"/>
        </w:rPr>
        <w:t xml:space="preserve">Οι σύγχρονες </w:t>
      </w:r>
      <w:r>
        <w:rPr>
          <w:rStyle w:val="Style16"/>
          <w:rFonts w:ascii="Liberation Sans" w:hAnsi="Liberation Sans"/>
        </w:rPr>
        <w:t>προκλήσεις</w:t>
      </w:r>
      <w:r>
        <w:rPr>
          <w:rFonts w:ascii="Liberation Sans" w:hAnsi="Liberation Sans"/>
        </w:rPr>
        <w:t xml:space="preserve"> που αντιμετωπίζουν οι επιχειρήσεις και οργανισμοί, αναφορικά με τους </w:t>
      </w:r>
      <w:r>
        <w:rPr>
          <w:rStyle w:val="Style16"/>
          <w:rFonts w:ascii="Liberation Sans" w:hAnsi="Liberation Sans"/>
        </w:rPr>
        <w:t>κινδύνους</w:t>
      </w:r>
      <w:r>
        <w:rPr>
          <w:rFonts w:ascii="Liberation Sans" w:hAnsi="Liberation Sans"/>
        </w:rPr>
        <w:t xml:space="preserve"> για τις υποδομές πληροφορικής και των δεδομένων τους</w:t>
      </w:r>
    </w:p>
    <w:p>
      <w:pPr>
        <w:pStyle w:val="TextBody"/>
        <w:numPr>
          <w:ilvl w:val="0"/>
          <w:numId w:val="2"/>
        </w:numPr>
        <w:tabs>
          <w:tab w:val="left" w:pos="707" w:leader="none"/>
        </w:tabs>
        <w:spacing w:lineRule="auto" w:line="360" w:before="0" w:after="0"/>
        <w:ind w:left="707" w:hanging="283"/>
        <w:rPr/>
      </w:pPr>
      <w:r>
        <w:rPr>
          <w:rFonts w:ascii="Liberation Sans" w:hAnsi="Liberation Sans"/>
        </w:rPr>
        <w:t xml:space="preserve">Οι νέες </w:t>
      </w:r>
      <w:r>
        <w:rPr>
          <w:rStyle w:val="Style16"/>
          <w:rFonts w:ascii="Liberation Sans" w:hAnsi="Liberation Sans"/>
        </w:rPr>
        <w:t>στρατηγικές ασφάλειας</w:t>
      </w:r>
      <w:r>
        <w:rPr>
          <w:rFonts w:ascii="Liberation Sans" w:hAnsi="Liberation Sans"/>
        </w:rPr>
        <w:t xml:space="preserve">, με βάση το τοπίο των απειλών σήμερα, αλλά και την επιρροή της υιοθέτησης του </w:t>
      </w:r>
      <w:r>
        <w:rPr>
          <w:rStyle w:val="Style16"/>
          <w:rFonts w:ascii="Liberation Sans" w:hAnsi="Liberation Sans"/>
        </w:rPr>
        <w:t>Ψηφιακού Μετασχηματισμού</w:t>
      </w:r>
      <w:r>
        <w:rPr>
          <w:rFonts w:ascii="Liberation Sans" w:hAnsi="Liberation Sans"/>
        </w:rPr>
        <w:t>.</w:t>
      </w:r>
    </w:p>
    <w:p>
      <w:pPr>
        <w:pStyle w:val="TextBody"/>
        <w:numPr>
          <w:ilvl w:val="0"/>
          <w:numId w:val="2"/>
        </w:numPr>
        <w:tabs>
          <w:tab w:val="left" w:pos="707" w:leader="none"/>
        </w:tabs>
        <w:spacing w:lineRule="auto" w:line="360" w:before="0" w:after="0"/>
        <w:ind w:left="707" w:hanging="283"/>
        <w:rPr/>
      </w:pPr>
      <w:r>
        <w:rPr>
          <w:rFonts w:ascii="Liberation Sans" w:hAnsi="Liberation Sans"/>
        </w:rPr>
        <w:t xml:space="preserve">Η ανάπτυξη ενός </w:t>
      </w:r>
      <w:r>
        <w:rPr>
          <w:rStyle w:val="Style16"/>
          <w:rFonts w:ascii="Liberation Sans" w:hAnsi="Liberation Sans"/>
        </w:rPr>
        <w:t xml:space="preserve">ολοκληρωμένου μοντέλου διακυβέρνησης </w:t>
      </w:r>
      <w:r>
        <w:rPr>
          <w:rFonts w:ascii="Liberation Sans" w:hAnsi="Liberation Sans"/>
        </w:rPr>
        <w:t>των</w:t>
      </w:r>
      <w:r>
        <w:rPr>
          <w:rStyle w:val="Style16"/>
          <w:rFonts w:ascii="Liberation Sans" w:hAnsi="Liberation Sans"/>
        </w:rPr>
        <w:t xml:space="preserve"> δεδομένων,</w:t>
      </w:r>
      <w:r>
        <w:rPr>
          <w:rFonts w:ascii="Liberation Sans" w:hAnsi="Liberation Sans"/>
        </w:rPr>
        <w:t xml:space="preserve"> που οδηγούν στην </w:t>
      </w:r>
      <w:r>
        <w:rPr>
          <w:rStyle w:val="Style16"/>
          <w:rFonts w:ascii="Liberation Sans" w:hAnsi="Liberation Sans"/>
        </w:rPr>
        <w:t>ενίσχυση συνολικά της ανθεκτικότητας</w:t>
      </w:r>
      <w:r>
        <w:rPr>
          <w:rFonts w:ascii="Liberation Sans" w:hAnsi="Liberation Sans"/>
        </w:rPr>
        <w:t xml:space="preserve"> των οργανισμών ώστε να είναι σε θέση να αντιμετωπίσουν κάθε αναπάντεχο συμβάν.</w:t>
      </w:r>
    </w:p>
    <w:p>
      <w:pPr>
        <w:pStyle w:val="TextBody"/>
        <w:numPr>
          <w:ilvl w:val="0"/>
          <w:numId w:val="2"/>
        </w:numPr>
        <w:tabs>
          <w:tab w:val="left" w:pos="707" w:leader="none"/>
        </w:tabs>
        <w:spacing w:lineRule="auto" w:line="360" w:before="0" w:after="0"/>
        <w:ind w:left="707" w:hanging="283"/>
        <w:rPr/>
      </w:pPr>
      <w:r>
        <w:rPr>
          <w:rFonts w:ascii="Liberation Sans" w:hAnsi="Liberation Sans"/>
        </w:rPr>
        <w:t xml:space="preserve">Οι </w:t>
      </w:r>
      <w:r>
        <w:rPr>
          <w:rStyle w:val="Style16"/>
          <w:rFonts w:ascii="Liberation Sans" w:hAnsi="Liberation Sans"/>
        </w:rPr>
        <w:t>σύγχρονες τεχνολογικές λύσεις</w:t>
      </w:r>
      <w:r>
        <w:rPr>
          <w:rFonts w:ascii="Liberation Sans" w:hAnsi="Liberation Sans"/>
        </w:rPr>
        <w:t xml:space="preserve">, τα </w:t>
      </w:r>
      <w:r>
        <w:rPr>
          <w:rStyle w:val="Style16"/>
          <w:rFonts w:ascii="Liberation Sans" w:hAnsi="Liberation Sans"/>
        </w:rPr>
        <w:t>εργαλεία</w:t>
      </w:r>
      <w:r>
        <w:rPr>
          <w:rFonts w:ascii="Liberation Sans" w:hAnsi="Liberation Sans"/>
        </w:rPr>
        <w:t xml:space="preserve"> και οι </w:t>
      </w:r>
      <w:r>
        <w:rPr>
          <w:rStyle w:val="Style16"/>
          <w:rFonts w:ascii="Liberation Sans" w:hAnsi="Liberation Sans"/>
        </w:rPr>
        <w:t>υπηρεσίες</w:t>
      </w:r>
      <w:r>
        <w:rPr>
          <w:rFonts w:ascii="Liberation Sans" w:hAnsi="Liberation Sans"/>
        </w:rPr>
        <w:t xml:space="preserve"> που ισχυροποιούν την προστασία των επιχειρήσεων έναντι των εξελιγμένων επιθέσεων</w:t>
      </w:r>
    </w:p>
    <w:p>
      <w:pPr>
        <w:pStyle w:val="TextBody"/>
        <w:numPr>
          <w:ilvl w:val="0"/>
          <w:numId w:val="2"/>
        </w:numPr>
        <w:tabs>
          <w:tab w:val="left" w:pos="707" w:leader="none"/>
        </w:tabs>
        <w:spacing w:lineRule="auto" w:line="360"/>
        <w:ind w:left="707" w:hanging="283"/>
        <w:rPr/>
      </w:pPr>
      <w:r>
        <w:rPr>
          <w:rFonts w:ascii="Liberation Sans" w:hAnsi="Liberation Sans"/>
        </w:rPr>
        <w:t xml:space="preserve">Ο </w:t>
      </w:r>
      <w:r>
        <w:rPr>
          <w:rStyle w:val="Style16"/>
          <w:rFonts w:ascii="Liberation Sans" w:hAnsi="Liberation Sans"/>
        </w:rPr>
        <w:t>κομβικός ρόλος του ανθρώπινου παράγοντα</w:t>
      </w:r>
      <w:r>
        <w:rPr>
          <w:rFonts w:ascii="Liberation Sans" w:hAnsi="Liberation Sans"/>
        </w:rPr>
        <w:t xml:space="preserve"> και τη </w:t>
      </w:r>
      <w:r>
        <w:rPr>
          <w:rStyle w:val="Style16"/>
          <w:rFonts w:ascii="Liberation Sans" w:hAnsi="Liberation Sans"/>
        </w:rPr>
        <w:t>συμβολή</w:t>
      </w:r>
      <w:r>
        <w:rPr>
          <w:rFonts w:ascii="Liberation Sans" w:hAnsi="Liberation Sans"/>
        </w:rPr>
        <w:t xml:space="preserve"> των </w:t>
      </w:r>
      <w:r>
        <w:rPr>
          <w:rStyle w:val="Style16"/>
          <w:rFonts w:ascii="Liberation Sans" w:hAnsi="Liberation Sans"/>
        </w:rPr>
        <w:t>επαγγελματιών</w:t>
      </w:r>
      <w:r>
        <w:rPr>
          <w:rFonts w:ascii="Liberation Sans" w:hAnsi="Liberation Sans"/>
        </w:rPr>
        <w:t xml:space="preserve"> στην οικοδόμηση ενός ασφαλέστερου ψηφιακού κόσμου και στην προώθηση του </w:t>
      </w:r>
      <w:r>
        <w:rPr>
          <w:rStyle w:val="Style16"/>
          <w:rFonts w:ascii="Liberation Sans" w:hAnsi="Liberation Sans"/>
        </w:rPr>
        <w:t>Cyber Security Awareness</w:t>
      </w:r>
    </w:p>
    <w:p>
      <w:pPr>
        <w:pStyle w:val="TextBody"/>
        <w:spacing w:lineRule="auto" w:line="360"/>
        <w:rPr/>
      </w:pPr>
      <w:r>
        <w:rPr>
          <w:rFonts w:ascii="Liberation Sans" w:hAnsi="Liberation Sans"/>
        </w:rPr>
        <w:t>H συμμετοχή είναι δωρεάν, ωστόσο  απαιτείται</w:t>
      </w:r>
      <w:r>
        <w:rPr>
          <w:rStyle w:val="Style16"/>
          <w:rFonts w:ascii="Liberation Sans" w:hAnsi="Liberation Sans"/>
        </w:rPr>
        <w:t xml:space="preserve"> εγγραφή </w:t>
      </w:r>
      <w:hyperlink r:id="rId3">
        <w:r>
          <w:rPr>
            <w:rStyle w:val="ListLabel19"/>
            <w:rFonts w:ascii="Liberation Sans" w:hAnsi="Liberation Sans"/>
            <w:b/>
            <w:bCs/>
          </w:rPr>
          <w:t>εδώ</w:t>
        </w:r>
      </w:hyperlink>
      <w:r>
        <w:rPr>
          <w:rStyle w:val="Style16"/>
          <w:rFonts w:ascii="Liberation Sans" w:hAnsi="Liberation Sans"/>
        </w:rPr>
        <w:t xml:space="preserve">.  </w:t>
      </w:r>
      <w:hyperlink r:id="rId4">
        <w:r>
          <w:rPr>
            <w:rStyle w:val="ListLabel19"/>
            <w:rFonts w:ascii="Liberation Sans" w:hAnsi="Liberation Sans"/>
            <w:b/>
            <w:bCs/>
          </w:rPr>
          <w:t xml:space="preserve">https://www.infocomsecurity.gr/12o-infocom-security/forma-eggrafis/ </w:t>
        </w:r>
      </w:hyperlink>
    </w:p>
    <w:p>
      <w:pPr>
        <w:pStyle w:val="TextBody"/>
        <w:spacing w:lineRule="auto" w:line="360"/>
        <w:rPr/>
      </w:pPr>
      <w:r>
        <w:rPr>
          <w:rStyle w:val="Style16"/>
          <w:rFonts w:ascii="Liberation Sans" w:hAnsi="Liberation Sans"/>
        </w:rPr>
        <w:t xml:space="preserve">Δείτε το αναλυτικό πρόγραμμα του συνεδρίου </w:t>
      </w:r>
      <w:hyperlink r:id="rId5">
        <w:r>
          <w:rPr>
            <w:rStyle w:val="ListLabel19"/>
            <w:rFonts w:ascii="Liberation Sans" w:hAnsi="Liberation Sans"/>
            <w:b/>
            <w:bCs/>
          </w:rPr>
          <w:t>εδώ</w:t>
        </w:r>
      </w:hyperlink>
    </w:p>
    <w:p>
      <w:pPr>
        <w:pStyle w:val="TextBody"/>
        <w:spacing w:lineRule="auto" w:line="360"/>
        <w:rPr/>
      </w:pPr>
      <w:r>
        <w:rPr>
          <w:rFonts w:ascii="Liberation Sans" w:hAnsi="Liberation Sans"/>
        </w:rPr>
        <w:t xml:space="preserve">Περισσότερες πληροφορίες </w:t>
      </w:r>
      <w:hyperlink r:id="rId6">
        <w:r>
          <w:rPr>
            <w:rStyle w:val="ListLabel20"/>
            <w:rFonts w:ascii="Liberation Sans" w:hAnsi="Liberation Sans"/>
          </w:rPr>
          <w:t>εδώ</w:t>
        </w:r>
      </w:hyperlink>
      <w:r>
        <w:rPr>
          <w:rFonts w:ascii="Liberation Sans" w:hAnsi="Liberation Sans"/>
        </w:rPr>
        <w:t>.</w:t>
      </w:r>
    </w:p>
    <w:p>
      <w:pPr>
        <w:pStyle w:val="Web"/>
        <w:spacing w:lineRule="auto" w:line="360" w:before="0" w:after="0"/>
        <w:jc w:val="both"/>
        <w:rPr>
          <w:rFonts w:ascii="Times New Roman" w:hAnsi="Times New Roman"/>
          <w:color w:val="auto"/>
          <w:kern w:val="0"/>
          <w:lang w:val="el-GR" w:eastAsia="el-GR" w:bidi="ar-SA"/>
        </w:rPr>
      </w:pPr>
      <w:r>
        <w:rPr>
          <w:rFonts w:ascii="Liberation Sans" w:hAnsi="Liberation Sans"/>
          <w:color w:val="auto"/>
          <w:kern w:val="0"/>
          <w:lang w:val="el-GR" w:eastAsia="el-GR" w:bidi="ar-SA"/>
        </w:rPr>
        <w:t xml:space="preserve"> </w:t>
      </w:r>
    </w:p>
    <w:p>
      <w:pPr>
        <w:pStyle w:val="Normal"/>
        <w:spacing w:lineRule="auto" w:line="360"/>
        <w:rPr>
          <w:rFonts w:ascii="Liberation Sans" w:hAnsi="Liberation Sans"/>
        </w:rPr>
      </w:pPr>
      <w:bookmarkStart w:id="1" w:name="__DdeLink__160_206753045"/>
      <w:bookmarkEnd w:id="1"/>
      <w:r>
        <w:rPr>
          <w:rFonts w:ascii="Liberation Sans" w:hAnsi="Liberation Sans"/>
        </w:rPr>
        <w:t>_____</w:t>
      </w:r>
    </w:p>
    <w:p>
      <w:pPr>
        <w:pStyle w:val="Normal"/>
        <w:spacing w:lineRule="auto" w:line="360"/>
        <w:rPr>
          <w:rFonts w:ascii="Liberation Sans" w:hAnsi="Liberation Sans"/>
        </w:rPr>
      </w:pPr>
      <w:r>
        <w:rPr>
          <w:rFonts w:ascii="Liberation Sans" w:hAnsi="Liberation Sans"/>
        </w:rPr>
      </w:r>
      <w:bookmarkStart w:id="2" w:name="__DdeLink__2_17086917031"/>
      <w:bookmarkStart w:id="3" w:name="__DdeLink__2_17086917031"/>
      <w:bookmarkEnd w:id="3"/>
    </w:p>
    <w:p>
      <w:pPr>
        <w:pStyle w:val="TextBody"/>
        <w:spacing w:lineRule="auto" w:line="360"/>
        <w:rPr/>
      </w:pPr>
      <w:r>
        <w:rPr>
          <w:rStyle w:val="Style11"/>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7" w:tgtFrame="_top">
        <w:r>
          <w:rPr>
            <w:rStyle w:val="ListLabel21"/>
            <w:rFonts w:ascii="Liberation Sans" w:hAnsi="Liberation Sans"/>
            <w:sz w:val="20"/>
            <w:u w:val="single"/>
          </w:rPr>
          <w:t>wiki.creativecommons.org/Greece</w:t>
        </w:r>
      </w:hyperlink>
      <w:r>
        <w:rPr>
          <w:rStyle w:val="Style11"/>
          <w:rFonts w:ascii="Liberation Sans" w:hAnsi="Liberation Sans"/>
          <w:sz w:val="20"/>
        </w:rPr>
        <w:t>), είναι ιδρυτικό μέλος του COMMUNIA (</w:t>
      </w:r>
      <w:hyperlink r:id="rId8" w:tgtFrame="_top">
        <w:r>
          <w:rPr>
            <w:rStyle w:val="ListLabel21"/>
            <w:rFonts w:ascii="Liberation Sans" w:hAnsi="Liberation Sans"/>
            <w:sz w:val="20"/>
            <w:u w:val="single"/>
          </w:rPr>
          <w:t>www.communia-association.org</w:t>
        </w:r>
      </w:hyperlink>
      <w:r>
        <w:rPr>
          <w:rStyle w:val="Style11"/>
          <w:rFonts w:ascii="Liberation Sans" w:hAnsi="Liberation Sans"/>
          <w:sz w:val="20"/>
        </w:rPr>
        <w:t>), είναι ο ελληνικό κόμβος για το Open Data Institute (</w:t>
      </w:r>
      <w:hyperlink r:id="rId9" w:tgtFrame="_top">
        <w:r>
          <w:rPr>
            <w:rStyle w:val="ListLabel21"/>
            <w:rFonts w:ascii="Liberation Sans" w:hAnsi="Liberation Sans"/>
            <w:sz w:val="20"/>
            <w:u w:val="single"/>
          </w:rPr>
          <w:t>opendatainstitute.org</w:t>
        </w:r>
      </w:hyperlink>
      <w:r>
        <w:rPr>
          <w:rStyle w:val="Style11"/>
          <w:rFonts w:ascii="Liberation Sans" w:hAnsi="Liberation Sans"/>
          <w:sz w:val="20"/>
        </w:rPr>
        <w:t>), και είναι μέλος του Open Budget Initiative (</w:t>
      </w:r>
      <w:hyperlink r:id="rId10" w:tgtFrame="_top">
        <w:r>
          <w:rPr>
            <w:rStyle w:val="ListLabel21"/>
            <w:rFonts w:ascii="Liberation Sans" w:hAnsi="Liberation Sans"/>
            <w:sz w:val="20"/>
            <w:u w:val="single"/>
          </w:rPr>
          <w:t>internationalbudget.org/what-we-do/major-</w:t>
        </w:r>
      </w:hyperlink>
      <w:hyperlink r:id="rId11" w:tgtFrame="_top">
        <w:r>
          <w:rPr>
            <w:rStyle w:val="ListLabel21"/>
            <w:rFonts w:ascii="Liberation Sans" w:hAnsi="Liberation Sans"/>
            <w:sz w:val="20"/>
            <w:u w:val="single"/>
          </w:rPr>
          <w:t>ibp-initiatives/open-budget-initiative</w:t>
        </w:r>
      </w:hyperlink>
      <w:r>
        <w:rPr>
          <w:rStyle w:val="Style11"/>
          <w:rFonts w:ascii="Liberation Sans" w:hAnsi="Liberation Sans"/>
          <w:sz w:val="20"/>
        </w:rPr>
        <w:t>).</w:t>
      </w:r>
    </w:p>
    <w:p>
      <w:pPr>
        <w:pStyle w:val="TextBody"/>
        <w:spacing w:lineRule="auto" w:line="360" w:before="0" w:after="283"/>
        <w:rPr/>
      </w:pPr>
      <w:r>
        <w:rPr>
          <w:rFonts w:ascii="Liberation Sans" w:hAnsi="Liberation Sans"/>
        </w:rPr>
        <w:t>Ε</w:t>
      </w:r>
      <w:r>
        <w:rPr>
          <w:rFonts w:ascii="Liberation Sans" w:hAnsi="Liberation Sans"/>
          <w:sz w:val="20"/>
          <w:szCs w:val="20"/>
        </w:rPr>
        <w:t>πικοινωνία: Μαριαλένα Μπελίτση 210 2209380, info@eellak.gr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val="false"/>
      <w:shd w:val="clear" w:fill="auto"/>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Heading"/>
    <w:qFormat/>
    <w:pPr>
      <w:widowControl w:val="false"/>
      <w:bidi w:val="0"/>
      <w:spacing w:before="240" w:after="120"/>
      <w:jc w:val="left"/>
      <w:outlineLvl w:val="0"/>
    </w:pPr>
    <w:rPr>
      <w:rFonts w:ascii="Carlito" w:hAnsi="Carlito" w:eastAsia="Noto Serif SC" w:cs="Noto Sans Devanagari"/>
      <w:b/>
      <w:bCs/>
      <w:color w:val="000000"/>
      <w:kern w:val="2"/>
      <w:sz w:val="48"/>
      <w:szCs w:val="48"/>
      <w:lang w:val="el-GR" w:eastAsia="zh-CN" w:bidi="hi-IN"/>
    </w:rPr>
  </w:style>
  <w:style w:type="paragraph" w:styleId="Heading2">
    <w:name w:val="Heading 2"/>
    <w:basedOn w:val="Heading"/>
    <w:qFormat/>
    <w:pPr>
      <w:widowControl w:val="false"/>
      <w:bidi w:val="0"/>
      <w:spacing w:before="200" w:after="120"/>
      <w:jc w:val="left"/>
      <w:outlineLvl w:val="1"/>
    </w:pPr>
    <w:rPr>
      <w:rFonts w:ascii="Carlito" w:hAnsi="Carlito" w:eastAsia="Noto Serif SC" w:cs="Noto Sans Devanagari"/>
      <w:b/>
      <w:bCs/>
      <w:color w:val="000000"/>
      <w:kern w:val="2"/>
      <w:sz w:val="36"/>
      <w:szCs w:val="36"/>
      <w:lang w:val="el-GR" w:eastAsia="zh-CN" w:bidi="hi-IN"/>
    </w:rPr>
  </w:style>
  <w:style w:type="paragraph" w:styleId="Heading3">
    <w:name w:val="Heading 3"/>
    <w:basedOn w:val="Heading"/>
    <w:qFormat/>
    <w:pPr>
      <w:widowControl w:val="false"/>
      <w:bidi w:val="0"/>
      <w:spacing w:before="140" w:after="120"/>
      <w:jc w:val="left"/>
      <w:outlineLvl w:val="2"/>
    </w:pPr>
    <w:rPr>
      <w:rFonts w:ascii="Carlito" w:hAnsi="Carlito" w:eastAsia="Noto Serif SC" w:cs="Noto Sans Devanagari"/>
      <w:b/>
      <w:bCs/>
      <w:color w:val="000000"/>
      <w:kern w:val="2"/>
      <w:sz w:val="28"/>
      <w:szCs w:val="28"/>
      <w:lang w:val="el-GR" w:eastAsia="zh-CN" w:bidi="hi-IN"/>
    </w:rPr>
  </w:style>
  <w:style w:type="character" w:styleId="Style11">
    <w:name w:val="Προεπιλεγμένη γραμματοσειρά"/>
    <w:qFormat/>
    <w:rPr/>
  </w:style>
  <w:style w:type="character" w:styleId="Style12">
    <w:name w:val="Σύνδεσμος διαδικτύου"/>
    <w:qFormat/>
    <w:rPr>
      <w:color w:val="000080"/>
      <w:u w:val="single"/>
      <w:lang w:val="zxx" w:eastAsia="zxx" w:bidi="zxx"/>
    </w:rPr>
  </w:style>
  <w:style w:type="character" w:styleId="Style13">
    <w:name w:val="Αναγνωσμένος δεσμός διαδικτύου"/>
    <w:qFormat/>
    <w:rPr>
      <w:color w:val="800000"/>
      <w:u w:val="single"/>
    </w:rPr>
  </w:style>
  <w:style w:type="character" w:styleId="Style14">
    <w:name w:val="Υπερ-σύνδεση"/>
    <w:basedOn w:val="Style11"/>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5">
    <w:name w:val="Κουκκίδες"/>
    <w:qFormat/>
    <w:rPr>
      <w:rFonts w:ascii="OpenSymbol" w:hAnsi="OpenSymbol" w:eastAsia="OpenSymbol" w:cs="OpenSymbol"/>
    </w:rPr>
  </w:style>
  <w:style w:type="character" w:styleId="Style16">
    <w:name w:val="Έντονη έμφαση"/>
    <w:qFormat/>
    <w:rPr>
      <w:b/>
      <w:bCs/>
    </w:rPr>
  </w:style>
  <w:style w:type="character" w:styleId="Style17">
    <w:name w:val="Έμφαση"/>
    <w:qFormat/>
    <w:rPr>
      <w:i/>
      <w:iCs/>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b/>
      <w:bCs/>
    </w:rPr>
  </w:style>
  <w:style w:type="character" w:styleId="InternetLink">
    <w:name w:val="Internet Link"/>
    <w:rPr>
      <w:color w:val="000080"/>
      <w:u w:val="single"/>
      <w:lang w:val="zxx" w:eastAsia="zxx" w:bidi="zxx"/>
    </w:rPr>
  </w:style>
  <w:style w:type="character" w:styleId="ListLabel20">
    <w:name w:val="ListLabel 20"/>
    <w:qFormat/>
    <w:rPr/>
  </w:style>
  <w:style w:type="character" w:styleId="ListLabel21">
    <w:name w:val="ListLabel 21"/>
    <w:qFormat/>
    <w:rPr>
      <w:rFonts w:ascii="Times New Roman" w:hAnsi="Times New Roman"/>
      <w:sz w:val="20"/>
      <w:u w:val="single"/>
    </w:rPr>
  </w:style>
  <w:style w:type="character" w:styleId="ListLabel22">
    <w:name w:val="ListLabel 22"/>
    <w:qFormat/>
    <w:rPr>
      <w:rFonts w:cs="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Liberation Sans" w:hAnsi="Liberation Sans"/>
      <w:b/>
      <w:bCs/>
    </w:rPr>
  </w:style>
  <w:style w:type="character" w:styleId="ListLabel41">
    <w:name w:val="ListLabel 41"/>
    <w:qFormat/>
    <w:rPr>
      <w:rFonts w:ascii="Liberation Sans" w:hAnsi="Liberation Sans"/>
    </w:rPr>
  </w:style>
  <w:style w:type="character" w:styleId="ListLabel42">
    <w:name w:val="ListLabel 42"/>
    <w:qFormat/>
    <w:rPr>
      <w:rFonts w:ascii="Liberation Sans" w:hAnsi="Liberation Sans"/>
      <w:sz w:val="20"/>
      <w:u w:val="single"/>
    </w:rPr>
  </w:style>
  <w:style w:type="character" w:styleId="Emphasis">
    <w:name w:val="Emphasis"/>
    <w:qFormat/>
    <w:rPr>
      <w:i/>
      <w:iCs/>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8">
    <w:name w:val="Βασικό"/>
    <w:qFormat/>
    <w:pPr>
      <w:keepNext w:val="false"/>
      <w:keepLines w:val="false"/>
      <w:pageBreakBefore w:val="false"/>
      <w:widowControl w:val="false"/>
      <w:shd w:val="clear" w:fill="auto"/>
      <w:suppressAutoHyphens w:val="true"/>
      <w:kinsoku w:val="true"/>
      <w:overflowPunct w:val="true"/>
      <w:autoSpaceDE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8"/>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9">
    <w:name w:val="Επικεφαλίδα"/>
    <w:basedOn w:val="Normal"/>
    <w:qFormat/>
    <w:pPr>
      <w:keepNext w:val="true"/>
      <w:spacing w:before="240" w:after="283"/>
    </w:pPr>
    <w:rPr>
      <w:rFonts w:ascii="Carlito" w:hAnsi="Carlito" w:eastAsia="Noto Sans SC Regular" w:cs="Noto Sans Devanagari"/>
      <w:sz w:val="28"/>
      <w:szCs w:val="28"/>
    </w:rPr>
  </w:style>
  <w:style w:type="paragraph" w:styleId="Style20">
    <w:name w:val="Ευρετήριο"/>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nfocomsecurity.gr/12o-infocom-security/forma-eggrafis/" TargetMode="External"/><Relationship Id="rId4" Type="http://schemas.openxmlformats.org/officeDocument/2006/relationships/hyperlink" Target="https://www.infocomsecurity.gr/12o-infocom-security/forma-eggrafis/" TargetMode="External"/><Relationship Id="rId5" Type="http://schemas.openxmlformats.org/officeDocument/2006/relationships/hyperlink" Target="https://www.infocomsecurity.gr/12o-infocom-security/programma-olomeleias-aithoysa-makedonia/" TargetMode="External"/><Relationship Id="rId6" Type="http://schemas.openxmlformats.org/officeDocument/2006/relationships/hyperlink" Target="https://www.infocomsecurity.gr/" TargetMode="External"/><Relationship Id="rId7" Type="http://schemas.openxmlformats.org/officeDocument/2006/relationships/hyperlink" Target="http://wiki.creativecommons.org/Greece" TargetMode="External"/><Relationship Id="rId8" Type="http://schemas.openxmlformats.org/officeDocument/2006/relationships/hyperlink" Target="http://www.communia-association.org/" TargetMode="External"/><Relationship Id="rId9" Type="http://schemas.openxmlformats.org/officeDocument/2006/relationships/hyperlink" Target="http://opendatainstitute.org/"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1363</TotalTime>
  <Application>LibreOffice/6.0.7.3$Linux_X86_64 LibreOffice_project/00m0$Build-3</Application>
  <Pages>3</Pages>
  <Words>740</Words>
  <Characters>4667</Characters>
  <CharactersWithSpaces>5393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2022-07-05T15:01:59Z</dcterms:modified>
  <cp:revision>232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