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8"/>
          <w:rFonts w:ascii="Liberation Serif" w:hAnsi="Liberation Serif"/>
          <w:b/>
          <w:bCs/>
        </w:rPr>
        <w:tab/>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jc w:val="right"/>
        <w:rPr>
          <w:rFonts w:ascii="Liberation Serif" w:hAnsi="Liberation Serif"/>
        </w:rPr>
      </w:pPr>
      <w:r>
        <w:rPr>
          <w:rFonts w:ascii="Liberation Serif" w:hAnsi="Liberation Serif"/>
        </w:rPr>
        <w:t>Αθήνα,  10 Οκτωβρίου 2022</w:t>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jc w:val="center"/>
        <w:rPr>
          <w:rFonts w:ascii="Liberation Serif" w:hAnsi="Liberation Serif"/>
        </w:rPr>
      </w:pPr>
      <w:bookmarkStart w:id="0" w:name="__DdeLink__2_1708691703"/>
      <w:bookmarkEnd w:id="0"/>
      <w:r>
        <w:rPr>
          <w:rFonts w:ascii="Liberation Serif" w:hAnsi="Liberation Serif"/>
        </w:rPr>
        <w:t>ΔΕΛΤΙΟ ΤΥΠΟΥ</w:t>
      </w:r>
    </w:p>
    <w:p>
      <w:pPr>
        <w:pStyle w:val="Normal"/>
        <w:jc w:val="center"/>
        <w:rPr>
          <w:rFonts w:ascii="Liberation Serif" w:hAnsi="Liberation Serif"/>
        </w:rPr>
      </w:pPr>
      <w:r>
        <w:rPr>
          <w:rFonts w:ascii="Liberation Serif" w:hAnsi="Liberation Serif"/>
        </w:rPr>
      </w:r>
    </w:p>
    <w:p>
      <w:pPr>
        <w:pStyle w:val="Normal"/>
        <w:jc w:val="center"/>
        <w:rPr/>
      </w:pPr>
      <w:r>
        <w:rPr>
          <w:rStyle w:val="StrongEmphasis"/>
          <w:rFonts w:ascii="Liberation Serif" w:hAnsi="Liberation Serif"/>
        </w:rPr>
        <w:t xml:space="preserve"> </w:t>
      </w:r>
      <w:r>
        <w:rPr>
          <w:rStyle w:val="StrongEmphasis"/>
          <w:rFonts w:ascii="Liberation Serif" w:hAnsi="Liberation Serif"/>
        </w:rPr>
        <w:t>Ξεκίνησε ο 5ος Πανελλήνιος Διαγωνισμός Ανοιχτών Τεχνολογιών στην Εκπαίδευση</w:t>
      </w:r>
    </w:p>
    <w:p>
      <w:pPr>
        <w:pStyle w:val="Normal"/>
        <w:jc w:val="center"/>
        <w:rPr>
          <w:rStyle w:val="StrongEmphasis"/>
          <w:rFonts w:ascii="Liberation Serif" w:hAnsi="Liberation Serif"/>
        </w:rPr>
      </w:pPr>
      <w:r>
        <w:rPr>
          <w:rFonts w:ascii="Liberation Serif" w:hAnsi="Liberation Serif"/>
        </w:rPr>
      </w:r>
    </w:p>
    <w:p>
      <w:pPr>
        <w:pStyle w:val="Normal"/>
        <w:jc w:val="both"/>
        <w:rPr>
          <w:rFonts w:ascii="Liberation Serif" w:hAnsi="Liberation Serif"/>
        </w:rPr>
      </w:pPr>
      <w:r>
        <w:rPr>
          <w:rFonts w:ascii="Liberation Serif" w:hAnsi="Liberation Serif"/>
        </w:rPr>
      </w:r>
    </w:p>
    <w:p>
      <w:pPr>
        <w:pStyle w:val="TextBody"/>
        <w:jc w:val="both"/>
        <w:rPr/>
      </w:pPr>
      <w:r>
        <w:rPr>
          <w:rStyle w:val="StrongEmphasis"/>
          <w:rFonts w:ascii="Liberation Serif" w:hAnsi="Liberation Serif"/>
          <w:b w:val="false"/>
          <w:bCs w:val="false"/>
          <w:color w:val="auto"/>
          <w:kern w:val="0"/>
          <w:lang w:val="el-GR" w:eastAsia="el-GR" w:bidi="ar-SA"/>
        </w:rPr>
        <w:t>Ο</w:t>
      </w:r>
      <w:hyperlink r:id="rId3">
        <w:r>
          <w:rPr>
            <w:rStyle w:val="StrongEmphasis"/>
            <w:rFonts w:ascii="Liberation Serif" w:hAnsi="Liberation Serif"/>
            <w:b w:val="false"/>
            <w:bCs w:val="false"/>
            <w:color w:val="auto"/>
            <w:kern w:val="0"/>
            <w:lang w:val="el-GR" w:eastAsia="el-GR" w:bidi="ar-SA"/>
          </w:rPr>
          <w:t xml:space="preserve"> Πανελλήνιος Διαγωνισμός Ανοιχτών Τεχνολογιών στην Εκπαίδευση</w:t>
        </w:r>
      </w:hyperlink>
      <w:r>
        <w:rPr>
          <w:rStyle w:val="StrongEmphasis"/>
          <w:rFonts w:ascii="Liberation Serif" w:hAnsi="Liberation Serif"/>
          <w:b w:val="false"/>
          <w:bCs w:val="false"/>
          <w:color w:val="auto"/>
          <w:kern w:val="0"/>
          <w:lang w:val="el-GR" w:eastAsia="el-GR" w:bidi="ar-SA"/>
        </w:rPr>
        <w:t xml:space="preserve"> διεξάγεται με την έγκριση του Υπουργείου Παιδείας και</w:t>
      </w:r>
      <w:hyperlink r:id="rId4">
        <w:r>
          <w:rPr>
            <w:rStyle w:val="StrongEmphasis"/>
            <w:rFonts w:ascii="Liberation Serif" w:hAnsi="Liberation Serif"/>
            <w:b w:val="false"/>
            <w:bCs w:val="false"/>
            <w:color w:val="auto"/>
            <w:kern w:val="0"/>
            <w:lang w:val="el-GR" w:eastAsia="el-GR" w:bidi="ar-SA"/>
          </w:rPr>
          <w:t xml:space="preserve"> συνδιοργανώνεται</w:t>
        </w:r>
      </w:hyperlink>
      <w:r>
        <w:rPr>
          <w:rStyle w:val="StrongEmphasis"/>
          <w:rFonts w:ascii="Liberation Serif" w:hAnsi="Liberation Serif"/>
          <w:b w:val="false"/>
          <w:bCs w:val="false"/>
          <w:color w:val="auto"/>
          <w:kern w:val="0"/>
          <w:lang w:val="el-GR" w:eastAsia="el-GR" w:bidi="ar-SA"/>
        </w:rPr>
        <w:t xml:space="preserve"> με το</w:t>
      </w:r>
      <w:hyperlink r:id="rId5">
        <w:r>
          <w:rPr>
            <w:rStyle w:val="StrongEmphasis"/>
            <w:rFonts w:ascii="Liberation Serif" w:hAnsi="Liberation Serif"/>
            <w:b w:val="false"/>
            <w:bCs w:val="false"/>
            <w:color w:val="auto"/>
            <w:kern w:val="0"/>
            <w:lang w:val="el-GR" w:eastAsia="el-GR" w:bidi="ar-SA"/>
          </w:rPr>
          <w:t xml:space="preserve"> Ίδρυμα Ωνάση</w:t>
        </w:r>
      </w:hyperlink>
      <w:r>
        <w:rPr>
          <w:rStyle w:val="StrongEmphasis"/>
          <w:rFonts w:ascii="Liberation Serif" w:hAnsi="Liberation Serif"/>
          <w:b w:val="false"/>
          <w:bCs w:val="false"/>
          <w:color w:val="auto"/>
          <w:kern w:val="0"/>
          <w:lang w:val="el-GR" w:eastAsia="el-GR" w:bidi="ar-SA"/>
        </w:rPr>
        <w:t xml:space="preserve">, </w:t>
      </w:r>
      <w:hyperlink r:id="rId6">
        <w:r>
          <w:rPr>
            <w:rStyle w:val="StrongEmphasis"/>
            <w:rFonts w:ascii="Liberation Serif" w:hAnsi="Liberation Serif"/>
            <w:b w:val="false"/>
            <w:bCs w:val="false"/>
            <w:color w:val="auto"/>
            <w:kern w:val="0"/>
            <w:lang w:val="el-GR" w:eastAsia="el-GR" w:bidi="ar-SA"/>
          </w:rPr>
          <w:t>πανεπιστήμια, ερευνητικά κέντρα, Περιφέρειες, Δήμους και φορείς από όλη την Ελλάδα</w:t>
        </w:r>
      </w:hyperlink>
      <w:r>
        <w:rPr>
          <w:rStyle w:val="StrongEmphasis"/>
          <w:rFonts w:ascii="Liberation Serif" w:hAnsi="Liberation Serif"/>
          <w:b w:val="false"/>
          <w:bCs w:val="false"/>
          <w:color w:val="auto"/>
          <w:kern w:val="0"/>
          <w:lang w:val="el-GR" w:eastAsia="el-GR" w:bidi="ar-SA"/>
        </w:rPr>
        <w:t>. Ο Διαγωνισμός στοχεύει στη συστηματική εισαγωγή σε όλες τις εκπαιδευτικές βαθμίδες ανοιχτού υλικού, λογισμικού και ανοιχτού εκπαιδευτικού περιεχομένου. Οι ανοιχτές τεχνολογίες ανοίγουν ορίζοντες, ενθαρρύνουν τη δημιουργικότητα, ενισχύουν την πειραματική άσκηση, στηρίζοντας την επινοητικότητα και την πρωτοβουλία των μαθητών.</w:t>
      </w:r>
    </w:p>
    <w:p>
      <w:pPr>
        <w:pStyle w:val="TextBody"/>
        <w:jc w:val="both"/>
        <w:rPr/>
      </w:pPr>
      <w:r>
        <w:rPr>
          <w:rFonts w:ascii="Liberation Serif" w:hAnsi="Liberation Serif"/>
        </w:rPr>
        <w:t xml:space="preserve">Ο 5oς Πανελλήνιος Διαγωνισμός Ανοιχτών Τεχνολογιών στην Εκπαίδευση επικεντρώνεται τη φετινή χρονιά στην ευρύτερη θεματική ενότητα της </w:t>
      </w:r>
      <w:r>
        <w:rPr>
          <w:rStyle w:val="StrongEmphasis"/>
          <w:rFonts w:ascii="Liberation Serif" w:hAnsi="Liberation Serif"/>
        </w:rPr>
        <w:t>Πράσινης Οικονομίας που είναι Ανοιχτή και δίνει ίσες ευκαιρίες σε όλους.</w:t>
      </w:r>
    </w:p>
    <w:p>
      <w:pPr>
        <w:pStyle w:val="TextBody"/>
        <w:jc w:val="both"/>
        <w:rPr>
          <w:rFonts w:ascii="Liberation Serif" w:hAnsi="Liberation Serif"/>
        </w:rPr>
      </w:pPr>
      <w:r>
        <w:rPr>
          <w:rFonts w:ascii="Liberation Serif" w:hAnsi="Liberation Serif"/>
        </w:rPr>
        <w:t>Η πράσινη οικονομία δίνει βιώσιμες λύσεις που απαντούν σε καθημερινές προκλήσεις στη βελτίωση της ανθρώπινης ευημερίας και της κοινωνικής ισότητας, ενώ μειώνει σημαντικά τους περιβαλλοντικούς κινδύνους και τις οικολογικές ελλείψεις.</w:t>
      </w:r>
    </w:p>
    <w:p>
      <w:pPr>
        <w:pStyle w:val="TextBody"/>
        <w:jc w:val="both"/>
        <w:rPr>
          <w:rFonts w:ascii="Liberation Serif" w:hAnsi="Liberation Serif"/>
        </w:rPr>
      </w:pPr>
      <w:r>
        <w:rPr>
          <w:rFonts w:ascii="Liberation Serif" w:hAnsi="Liberation Serif"/>
        </w:rPr>
        <w:t>Η πράσινη οικονομία είναι η οικονομία χαμηλών εκπομπών, αποδοτική από πλευράς πόρων και χωρίς κοινωνικούς αποκλεισμούς. Στην πράσινη οικονομία, η ανάπτυξη διασφαλίζει ότι τα στοιχεία της φύσης συνεχίζουν να μας παρέχουν τους πόρους και τις περιβαλλοντικές υπηρεσίες στις οποίες βασίζεται η ευημερία μας.</w:t>
      </w:r>
    </w:p>
    <w:p>
      <w:pPr>
        <w:pStyle w:val="TextBody"/>
        <w:jc w:val="both"/>
        <w:rPr>
          <w:rFonts w:ascii="Liberation Serif" w:hAnsi="Liberation Serif"/>
        </w:rPr>
      </w:pPr>
      <w:r>
        <w:rPr/>
        <w:drawing>
          <wp:inline distT="0" distB="0" distL="0" distR="0">
            <wp:extent cx="6120130" cy="1457960"/>
            <wp:effectExtent l="0" t="0" r="0" b="0"/>
            <wp:docPr id="2"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1" descr=""/>
                    <pic:cNvPicPr>
                      <a:picLocks noChangeAspect="1" noChangeArrowheads="1"/>
                    </pic:cNvPicPr>
                  </pic:nvPicPr>
                  <pic:blipFill>
                    <a:blip r:embed="rId7"/>
                    <a:stretch>
                      <a:fillRect/>
                    </a:stretch>
                  </pic:blipFill>
                  <pic:spPr bwMode="auto">
                    <a:xfrm>
                      <a:off x="0" y="0"/>
                      <a:ext cx="6120130" cy="1457960"/>
                    </a:xfrm>
                    <a:prstGeom prst="rect">
                      <a:avLst/>
                    </a:prstGeom>
                  </pic:spPr>
                </pic:pic>
              </a:graphicData>
            </a:graphic>
          </wp:inline>
        </w:drawing>
      </w:r>
    </w:p>
    <w:p>
      <w:pPr>
        <w:pStyle w:val="TextBody"/>
        <w:jc w:val="both"/>
        <w:rPr/>
      </w:pPr>
      <w:r>
        <w:rPr>
          <w:rStyle w:val="StrongEmphasis"/>
          <w:rFonts w:ascii="Liberation Serif" w:hAnsi="Liberation Serif"/>
        </w:rPr>
        <w:t>Οι μαθητές και οι μαθήτριες θα χρησιμοποιήσουν ανοιχτές τεχνολογίες, υλικά και εκπαιδευτικούς πόρους και μέσα από δραστηριότητες συμμετοχικής δημιουργίας θα σχεδιάσουν τρόπους με τους οποίους θα αναμορφώσουν τις καθημερινές συνήθειες των ίδιων και της κοινότητάς τους. Μαθήτριες, μαθητές κι εκπαιδευτικοί θα ανακαλύψουν νέες μορφές παρέμβασης στα περιβαλλοντικά ζητήματα μέσα από τα τεχνουργήματα που θα δημιουργήσουν.</w:t>
      </w:r>
    </w:p>
    <w:p>
      <w:pPr>
        <w:pStyle w:val="TextBody"/>
        <w:rPr/>
      </w:pPr>
      <w:r>
        <w:rPr>
          <w:rFonts w:ascii="Liberation Serif" w:hAnsi="Liberation Serif"/>
        </w:rPr>
        <w:t>Όλες οι κατασκευές και</w:t>
      </w:r>
      <w:hyperlink r:id="rId8">
        <w:r>
          <w:rPr>
            <w:rStyle w:val="InternetLink"/>
            <w:rFonts w:ascii="Liberation Serif" w:hAnsi="Liberation Serif"/>
          </w:rPr>
          <w:t xml:space="preserve"> το ανοιχτό εκπαιδευτικό περιεχομένο </w:t>
        </w:r>
      </w:hyperlink>
      <w:r>
        <w:rPr>
          <w:rFonts w:ascii="Liberation Serif" w:hAnsi="Liberation Serif"/>
        </w:rPr>
        <w:t>του διαγωνισμού θα διατίθενται για επανάχρηση και περαιτέρω αξιοποίηση στην εκπαίδευση.</w:t>
      </w:r>
    </w:p>
    <w:p>
      <w:pPr>
        <w:pStyle w:val="TextBody"/>
        <w:rPr/>
      </w:pPr>
      <w:r>
        <w:rPr>
          <w:rStyle w:val="StrongEmphasis"/>
          <w:rFonts w:ascii="Liberation Serif" w:hAnsi="Liberation Serif"/>
        </w:rPr>
        <w:t>Πιθανές Κατηγορίες έργων</w:t>
      </w:r>
    </w:p>
    <w:p>
      <w:pPr>
        <w:pStyle w:val="TextBody"/>
        <w:numPr>
          <w:ilvl w:val="0"/>
          <w:numId w:val="1"/>
        </w:numPr>
        <w:tabs>
          <w:tab w:val="left" w:pos="0" w:leader="none"/>
        </w:tabs>
        <w:spacing w:before="0" w:after="0"/>
        <w:ind w:left="709" w:hanging="283"/>
        <w:rPr>
          <w:rFonts w:ascii="Liberation Serif" w:hAnsi="Liberation Serif"/>
        </w:rPr>
      </w:pPr>
      <w:r>
        <w:rPr>
          <w:rFonts w:ascii="Liberation Serif" w:hAnsi="Liberation Serif"/>
        </w:rPr>
        <w:t>Εξοικονόμηση ενέργειας</w:t>
      </w:r>
    </w:p>
    <w:p>
      <w:pPr>
        <w:pStyle w:val="TextBody"/>
        <w:numPr>
          <w:ilvl w:val="0"/>
          <w:numId w:val="1"/>
        </w:numPr>
        <w:tabs>
          <w:tab w:val="left" w:pos="0" w:leader="none"/>
        </w:tabs>
        <w:spacing w:before="0" w:after="0"/>
        <w:ind w:left="709" w:hanging="283"/>
        <w:rPr>
          <w:rFonts w:ascii="Liberation Serif" w:hAnsi="Liberation Serif"/>
        </w:rPr>
      </w:pPr>
      <w:r>
        <w:rPr>
          <w:rFonts w:ascii="Liberation Serif" w:hAnsi="Liberation Serif"/>
        </w:rPr>
        <w:t>Βελτίωση της αποδοτικότητας χρήσης πόρων μέσω της ενίσχυσης της αποτελεσματικής χρήσης της ενέργειας, του νερού και άλλων εισροών υλικών</w:t>
      </w:r>
    </w:p>
    <w:p>
      <w:pPr>
        <w:pStyle w:val="TextBody"/>
        <w:numPr>
          <w:ilvl w:val="0"/>
          <w:numId w:val="1"/>
        </w:numPr>
        <w:tabs>
          <w:tab w:val="left" w:pos="0" w:leader="none"/>
        </w:tabs>
        <w:spacing w:before="0" w:after="0"/>
        <w:ind w:left="709" w:hanging="283"/>
        <w:rPr>
          <w:rFonts w:ascii="Liberation Serif" w:hAnsi="Liberation Serif"/>
        </w:rPr>
      </w:pPr>
      <w:r>
        <w:rPr>
          <w:rFonts w:ascii="Liberation Serif" w:hAnsi="Liberation Serif"/>
        </w:rPr>
        <w:t>Διασφάλιση της ανθεκτικότητας του οικοσυστήματος: Προστασία του φυσικού περιβάλλοντος και των οικοσυστημάτων του</w:t>
      </w:r>
    </w:p>
    <w:p>
      <w:pPr>
        <w:pStyle w:val="TextBody"/>
        <w:numPr>
          <w:ilvl w:val="0"/>
          <w:numId w:val="1"/>
        </w:numPr>
        <w:tabs>
          <w:tab w:val="left" w:pos="0" w:leader="none"/>
        </w:tabs>
        <w:spacing w:before="0" w:after="0"/>
        <w:ind w:left="709" w:hanging="283"/>
        <w:rPr>
          <w:rFonts w:ascii="Liberation Serif" w:hAnsi="Liberation Serif"/>
        </w:rPr>
      </w:pPr>
      <w:r>
        <w:rPr>
          <w:rFonts w:ascii="Liberation Serif" w:hAnsi="Liberation Serif"/>
        </w:rPr>
        <w:t>Ενίσχυση της κοινωνικής ισότητας, μέσω της προώθησης μιας δικαιότερης κατανομής των πόρων στην κοινωνία</w:t>
      </w:r>
    </w:p>
    <w:p>
      <w:pPr>
        <w:pStyle w:val="TextBody"/>
        <w:numPr>
          <w:ilvl w:val="0"/>
          <w:numId w:val="1"/>
        </w:numPr>
        <w:tabs>
          <w:tab w:val="left" w:pos="0" w:leader="none"/>
        </w:tabs>
        <w:spacing w:before="0" w:after="0"/>
        <w:ind w:left="709" w:hanging="283"/>
        <w:rPr>
          <w:rFonts w:ascii="Liberation Serif" w:hAnsi="Liberation Serif"/>
        </w:rPr>
      </w:pPr>
      <w:r>
        <w:rPr>
          <w:rFonts w:ascii="Liberation Serif" w:hAnsi="Liberation Serif"/>
        </w:rPr>
        <w:t>Διαχείριση αποβλήτων</w:t>
      </w:r>
    </w:p>
    <w:p>
      <w:pPr>
        <w:pStyle w:val="TextBody"/>
        <w:numPr>
          <w:ilvl w:val="0"/>
          <w:numId w:val="1"/>
        </w:numPr>
        <w:tabs>
          <w:tab w:val="left" w:pos="0" w:leader="none"/>
        </w:tabs>
        <w:spacing w:before="0" w:after="0"/>
        <w:ind w:left="709" w:hanging="283"/>
        <w:rPr>
          <w:rFonts w:ascii="Liberation Serif" w:hAnsi="Liberation Serif"/>
        </w:rPr>
      </w:pPr>
      <w:r>
        <w:rPr>
          <w:rFonts w:ascii="Liberation Serif" w:hAnsi="Liberation Serif"/>
        </w:rPr>
        <w:t>Οικολογική Γεωργία- Βελτίωση παραγωγής/ συγκομιδής/Αστικής κηπουρικής</w:t>
      </w:r>
    </w:p>
    <w:p>
      <w:pPr>
        <w:pStyle w:val="TextBody"/>
        <w:numPr>
          <w:ilvl w:val="0"/>
          <w:numId w:val="1"/>
        </w:numPr>
        <w:tabs>
          <w:tab w:val="left" w:pos="0" w:leader="none"/>
        </w:tabs>
        <w:spacing w:before="0" w:after="0"/>
        <w:ind w:left="709" w:hanging="283"/>
        <w:rPr>
          <w:rFonts w:ascii="Liberation Serif" w:hAnsi="Liberation Serif"/>
        </w:rPr>
      </w:pPr>
      <w:r>
        <w:rPr>
          <w:rFonts w:ascii="Liberation Serif" w:hAnsi="Liberation Serif"/>
        </w:rPr>
        <w:t>Διαχείριση οικιακών/αστικών απορριμμάτων</w:t>
      </w:r>
    </w:p>
    <w:p>
      <w:pPr>
        <w:pStyle w:val="TextBody"/>
        <w:numPr>
          <w:ilvl w:val="0"/>
          <w:numId w:val="1"/>
        </w:numPr>
        <w:tabs>
          <w:tab w:val="left" w:pos="0" w:leader="none"/>
        </w:tabs>
        <w:spacing w:before="0" w:after="0"/>
        <w:ind w:left="709" w:hanging="283"/>
        <w:rPr>
          <w:rFonts w:ascii="Liberation Serif" w:hAnsi="Liberation Serif"/>
        </w:rPr>
      </w:pPr>
      <w:r>
        <w:rPr>
          <w:rFonts w:ascii="Liberation Serif" w:hAnsi="Liberation Serif"/>
        </w:rPr>
        <w:t>Αγροτουρισμός</w:t>
      </w:r>
    </w:p>
    <w:p>
      <w:pPr>
        <w:pStyle w:val="TextBody"/>
        <w:numPr>
          <w:ilvl w:val="0"/>
          <w:numId w:val="1"/>
        </w:numPr>
        <w:tabs>
          <w:tab w:val="left" w:pos="0" w:leader="none"/>
        </w:tabs>
        <w:spacing w:before="0" w:after="0"/>
        <w:ind w:left="709" w:hanging="283"/>
        <w:rPr>
          <w:rFonts w:ascii="Liberation Serif" w:hAnsi="Liberation Serif"/>
        </w:rPr>
      </w:pPr>
      <w:r>
        <w:rPr>
          <w:rFonts w:ascii="Liberation Serif" w:hAnsi="Liberation Serif"/>
        </w:rPr>
        <w:t>Πράσινη παραγωγή ενέργειας</w:t>
      </w:r>
    </w:p>
    <w:p>
      <w:pPr>
        <w:pStyle w:val="TextBody"/>
        <w:numPr>
          <w:ilvl w:val="0"/>
          <w:numId w:val="1"/>
        </w:numPr>
        <w:tabs>
          <w:tab w:val="left" w:pos="0" w:leader="none"/>
        </w:tabs>
        <w:spacing w:before="0" w:after="0"/>
        <w:ind w:left="709" w:hanging="283"/>
        <w:rPr>
          <w:rFonts w:ascii="Liberation Serif" w:hAnsi="Liberation Serif"/>
        </w:rPr>
      </w:pPr>
      <w:r>
        <w:rPr>
          <w:rFonts w:ascii="Liberation Serif" w:hAnsi="Liberation Serif"/>
        </w:rPr>
        <w:t>Πράσινη διαχείριση νερού</w:t>
      </w:r>
    </w:p>
    <w:p>
      <w:pPr>
        <w:pStyle w:val="TextBody"/>
        <w:numPr>
          <w:ilvl w:val="0"/>
          <w:numId w:val="1"/>
        </w:numPr>
        <w:tabs>
          <w:tab w:val="left" w:pos="0" w:leader="none"/>
        </w:tabs>
        <w:spacing w:before="0" w:after="0"/>
        <w:ind w:left="709" w:hanging="283"/>
        <w:rPr>
          <w:rFonts w:ascii="Liberation Serif" w:hAnsi="Liberation Serif"/>
        </w:rPr>
      </w:pPr>
      <w:r>
        <w:rPr>
          <w:rFonts w:ascii="Liberation Serif" w:hAnsi="Liberation Serif"/>
        </w:rPr>
        <w:t>Μέσα μεταφοράς και πράσινη μετακίνηση</w:t>
      </w:r>
    </w:p>
    <w:p>
      <w:pPr>
        <w:pStyle w:val="TextBody"/>
        <w:numPr>
          <w:ilvl w:val="0"/>
          <w:numId w:val="1"/>
        </w:numPr>
        <w:tabs>
          <w:tab w:val="left" w:pos="0" w:leader="none"/>
        </w:tabs>
        <w:spacing w:before="0" w:after="0"/>
        <w:ind w:left="709" w:hanging="283"/>
        <w:rPr>
          <w:rFonts w:ascii="Liberation Serif" w:hAnsi="Liberation Serif"/>
        </w:rPr>
      </w:pPr>
      <w:r>
        <w:rPr>
          <w:rFonts w:ascii="Liberation Serif" w:hAnsi="Liberation Serif"/>
        </w:rPr>
        <w:t>Πράσινη κουλτούρα και κοινωνική ευαισθησία</w:t>
      </w:r>
    </w:p>
    <w:p>
      <w:pPr>
        <w:pStyle w:val="TextBody"/>
        <w:numPr>
          <w:ilvl w:val="0"/>
          <w:numId w:val="1"/>
        </w:numPr>
        <w:tabs>
          <w:tab w:val="left" w:pos="0" w:leader="none"/>
        </w:tabs>
        <w:spacing w:before="0" w:after="0"/>
        <w:ind w:left="709" w:hanging="283"/>
        <w:rPr>
          <w:rFonts w:ascii="Liberation Serif" w:hAnsi="Liberation Serif"/>
        </w:rPr>
      </w:pPr>
      <w:r>
        <w:rPr>
          <w:rFonts w:ascii="Liberation Serif" w:hAnsi="Liberation Serif"/>
        </w:rPr>
        <w:t>Αειφορία και νέες τεχνολογίες στην ενέργεια</w:t>
      </w:r>
    </w:p>
    <w:p>
      <w:pPr>
        <w:pStyle w:val="TextBody"/>
        <w:numPr>
          <w:ilvl w:val="0"/>
          <w:numId w:val="1"/>
        </w:numPr>
        <w:tabs>
          <w:tab w:val="left" w:pos="0" w:leader="none"/>
        </w:tabs>
        <w:ind w:left="709" w:hanging="283"/>
        <w:rPr>
          <w:rFonts w:ascii="Liberation Serif" w:hAnsi="Liberation Serif"/>
        </w:rPr>
      </w:pPr>
      <w:r>
        <w:rPr>
          <w:rFonts w:ascii="Liberation Serif" w:hAnsi="Liberation Serif"/>
        </w:rPr>
        <w:t>Χρήση γεωχωρικών τεχνολογιών για την Προστασία του Περιβάλλοντος</w:t>
      </w:r>
    </w:p>
    <w:p>
      <w:pPr>
        <w:pStyle w:val="Heading3"/>
        <w:rPr/>
      </w:pPr>
      <w:r>
        <w:rPr>
          <w:rStyle w:val="StrongEmphasis"/>
          <w:rFonts w:ascii="Liberation Serif" w:hAnsi="Liberation Serif"/>
        </w:rPr>
        <w:t>Συμμετοχή στον Διαγωνισμό</w:t>
      </w:r>
    </w:p>
    <w:p>
      <w:pPr>
        <w:pStyle w:val="TextBody"/>
        <w:jc w:val="both"/>
        <w:rPr/>
      </w:pPr>
      <w:r>
        <w:rPr>
          <w:rFonts w:ascii="Liberation Serif" w:hAnsi="Liberation Serif"/>
        </w:rPr>
        <w:t xml:space="preserve">Στον διαγωνισμό μπορούν να συμμετέχουν </w:t>
      </w:r>
      <w:r>
        <w:rPr>
          <w:rStyle w:val="StrongEmphasis"/>
          <w:rFonts w:ascii="Liberation Serif" w:hAnsi="Liberation Serif"/>
        </w:rPr>
        <w:t>ομάδες μαθητών σχολείων από την Προσχολική, την Πρωτοβάθμια, τη Δευτεροβάθμια εκπαίδευση και τα ΙΕΚ.</w:t>
      </w:r>
    </w:p>
    <w:p>
      <w:pPr>
        <w:pStyle w:val="TextBody"/>
        <w:jc w:val="both"/>
        <w:rPr/>
      </w:pPr>
      <w:r>
        <w:rPr>
          <w:rFonts w:ascii="Liberation Serif" w:hAnsi="Liberation Serif"/>
        </w:rPr>
        <w:t xml:space="preserve">Στην </w:t>
      </w:r>
      <w:r>
        <w:rPr>
          <w:rStyle w:val="StrongEmphasis"/>
          <w:rFonts w:ascii="Liberation Serif" w:hAnsi="Liberation Serif"/>
        </w:rPr>
        <w:t>1η φάση του Διαγωνισμού</w:t>
      </w:r>
      <w:r>
        <w:rPr>
          <w:rFonts w:ascii="Liberation Serif" w:hAnsi="Liberation Serif"/>
        </w:rPr>
        <w:t xml:space="preserve"> θα πρέπει</w:t>
      </w:r>
      <w:hyperlink r:id="rId9">
        <w:r>
          <w:rPr>
            <w:rStyle w:val="InternetLink"/>
            <w:rFonts w:ascii="Liberation Serif" w:hAnsi="Liberation Serif"/>
          </w:rPr>
          <w:t xml:space="preserve"> </w:t>
        </w:r>
      </w:hyperlink>
      <w:hyperlink r:id="rId10">
        <w:r>
          <w:rPr>
            <w:rStyle w:val="StrongEmphasis"/>
            <w:rFonts w:ascii="Liberation Serif" w:hAnsi="Liberation Serif"/>
          </w:rPr>
          <w:t>να υποβάλλουν την ιδέα</w:t>
        </w:r>
      </w:hyperlink>
      <w:r>
        <w:rPr>
          <w:rStyle w:val="StrongEmphasis"/>
          <w:rFonts w:ascii="Liberation Serif" w:hAnsi="Liberation Serif"/>
        </w:rPr>
        <w:t xml:space="preserve"> </w:t>
      </w:r>
      <w:r>
        <w:rPr>
          <w:rFonts w:ascii="Liberation Serif" w:hAnsi="Liberation Serif"/>
        </w:rPr>
        <w:t>τους και την τεκμηρίωση της</w:t>
      </w:r>
      <w:r>
        <w:rPr>
          <w:rStyle w:val="StrongEmphasis"/>
          <w:rFonts w:ascii="Liberation Serif" w:hAnsi="Liberation Serif"/>
        </w:rPr>
        <w:t>. Σε αυτή τη φάση δεν απαιτείται κάποια κατασκευή</w:t>
      </w:r>
      <w:r>
        <w:rPr>
          <w:rFonts w:ascii="Liberation Serif" w:hAnsi="Liberation Serif"/>
        </w:rPr>
        <w:t xml:space="preserve"> αλλά η αναλυτική περιγραφή της ιδέας και του ανοιχτού υλικού που θα χρησιμοποιηθεί.</w:t>
      </w:r>
    </w:p>
    <w:p>
      <w:pPr>
        <w:pStyle w:val="TextBody"/>
        <w:jc w:val="both"/>
        <w:rPr/>
      </w:pPr>
      <w:r>
        <w:rPr>
          <w:rStyle w:val="StrongEmphasis"/>
          <w:rFonts w:ascii="Liberation Serif" w:hAnsi="Liberation Serif"/>
        </w:rPr>
        <w:t>Στη 2η Φάση του Διαγωνισμού</w:t>
      </w:r>
      <w:r>
        <w:rPr>
          <w:rFonts w:ascii="Liberation Serif" w:hAnsi="Liberation Serif"/>
        </w:rPr>
        <w:t xml:space="preserve"> </w:t>
      </w:r>
      <w:r>
        <w:rPr>
          <w:rStyle w:val="StrongEmphasis"/>
          <w:rFonts w:ascii="Liberation Serif" w:hAnsi="Liberation Serif"/>
        </w:rPr>
        <w:t>θα επιλεγούν οι καλύτερες προτάσεις από όλες τις κατηγορίες του Διαγωνισμού</w:t>
      </w:r>
      <w:r>
        <w:rPr>
          <w:rFonts w:ascii="Liberation Serif" w:hAnsi="Liberation Serif"/>
        </w:rPr>
        <w:t xml:space="preserve">) οι όποιες θα κληθούν να υλοποιήσουν τα έργα τους μέχρι τις 30 Μαΐου 2023. </w:t>
      </w:r>
      <w:r>
        <w:rPr>
          <w:rStyle w:val="StrongEmphasis"/>
          <w:rFonts w:ascii="Liberation Serif" w:hAnsi="Liberation Serif"/>
        </w:rPr>
        <w:t>Στην 3η Φάση του Διαγωνισμού, η οργανωτική – επιστημονική επιτροπή θα επιλέξει (σύμφωνα με τα</w:t>
      </w:r>
      <w:hyperlink r:id="rId11">
        <w:r>
          <w:rPr>
            <w:rStyle w:val="StrongEmphasis"/>
            <w:rFonts w:ascii="Liberation Serif" w:hAnsi="Liberation Serif"/>
          </w:rPr>
          <w:t xml:space="preserve"> κριτήρια αξιολόγηση</w:t>
        </w:r>
      </w:hyperlink>
      <w:r>
        <w:rPr>
          <w:rStyle w:val="StrongEmphasis"/>
          <w:rFonts w:ascii="Liberation Serif" w:hAnsi="Liberation Serif"/>
        </w:rPr>
        <w:t xml:space="preserve">ς) τα καλύτερα έργα ανά κατηγορία τα οποία και θα βραβευτούν </w:t>
      </w:r>
      <w:r>
        <w:rPr>
          <w:rFonts w:ascii="Liberation Serif" w:hAnsi="Liberation Serif"/>
        </w:rPr>
        <w:t>σε κεντρική εκδήλωση.</w:t>
      </w:r>
    </w:p>
    <w:p>
      <w:pPr>
        <w:pStyle w:val="TextBody"/>
        <w:rPr/>
      </w:pPr>
      <w:r>
        <w:rPr>
          <w:rStyle w:val="StrongEmphasis"/>
          <w:rFonts w:ascii="Liberation Serif" w:hAnsi="Liberation Serif"/>
        </w:rPr>
        <w:t>Διαβάστε περισσότερα για τον διαγωνισμό στο</w:t>
      </w:r>
      <w:hyperlink r:id="rId12">
        <w:r>
          <w:rPr>
            <w:rStyle w:val="StrongEmphasis"/>
            <w:rFonts w:ascii="Liberation Serif" w:hAnsi="Liberation Serif"/>
          </w:rPr>
          <w:t xml:space="preserve"> openedtech.ellak.gr</w:t>
        </w:r>
      </w:hyperlink>
      <w:r>
        <w:rPr>
          <w:rStyle w:val="StrongEmphasis"/>
          <w:rFonts w:ascii="Liberation Serif" w:hAnsi="Liberation Serif"/>
        </w:rPr>
        <w:t>.</w:t>
      </w:r>
    </w:p>
    <w:p>
      <w:pPr>
        <w:pStyle w:val="Normal"/>
        <w:rPr>
          <w:rFonts w:ascii="Liberation Serif" w:hAnsi="Liberation Serif"/>
        </w:rPr>
      </w:pPr>
      <w:bookmarkStart w:id="1" w:name="__DdeLink__160_206753045"/>
      <w:bookmarkEnd w:id="1"/>
      <w:r>
        <w:rPr>
          <w:rFonts w:ascii="Liberation Serif" w:hAnsi="Liberation Serif"/>
        </w:rPr>
        <w:t>_____</w:t>
      </w:r>
    </w:p>
    <w:p>
      <w:pPr>
        <w:pStyle w:val="Normal"/>
        <w:rPr>
          <w:rFonts w:ascii="Liberation Serif" w:hAnsi="Liberation Serif"/>
        </w:rPr>
      </w:pPr>
      <w:r>
        <w:rPr>
          <w:rFonts w:ascii="Liberation Serif" w:hAnsi="Liberation Serif"/>
        </w:rPr>
      </w:r>
      <w:bookmarkStart w:id="2" w:name="__DdeLink__2_17086917031"/>
      <w:bookmarkStart w:id="3" w:name="__DdeLink__2_17086917031"/>
      <w:bookmarkEnd w:id="3"/>
    </w:p>
    <w:p>
      <w:pPr>
        <w:pStyle w:val="TextBody"/>
        <w:jc w:val="both"/>
        <w:rPr/>
      </w:pPr>
      <w:r>
        <w:rPr>
          <w:rStyle w:val="Style8"/>
          <w:rFonts w:ascii="Liberation Serif" w:hAnsi="Liberation Serif"/>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13" w:tgtFrame="_top">
        <w:r>
          <w:rPr>
            <w:rStyle w:val="Style8"/>
            <w:rFonts w:ascii="Liberation Serif" w:hAnsi="Liberation Serif"/>
            <w:sz w:val="20"/>
            <w:u w:val="single"/>
          </w:rPr>
          <w:t>wiki.creativecommons.org/Greece</w:t>
        </w:r>
      </w:hyperlink>
      <w:r>
        <w:rPr>
          <w:rStyle w:val="Style8"/>
          <w:rFonts w:ascii="Liberation Serif" w:hAnsi="Liberation Serif"/>
          <w:sz w:val="20"/>
        </w:rPr>
        <w:t>), είναι ιδρυτικό μέλος του COMMUNIA (</w:t>
      </w:r>
      <w:hyperlink r:id="rId14" w:tgtFrame="_top">
        <w:r>
          <w:rPr>
            <w:rStyle w:val="Style8"/>
            <w:rFonts w:ascii="Liberation Serif" w:hAnsi="Liberation Serif"/>
            <w:sz w:val="20"/>
            <w:u w:val="single"/>
          </w:rPr>
          <w:t>www.communia-association.org</w:t>
        </w:r>
      </w:hyperlink>
      <w:r>
        <w:rPr>
          <w:rStyle w:val="Style8"/>
          <w:rFonts w:ascii="Liberation Serif" w:hAnsi="Liberation Serif"/>
          <w:sz w:val="20"/>
        </w:rPr>
        <w:t>), είναι ο ελληνικό κόμβος για το Open Data Institute (</w:t>
      </w:r>
      <w:hyperlink r:id="rId15" w:tgtFrame="_top">
        <w:r>
          <w:rPr>
            <w:rStyle w:val="Style8"/>
            <w:rFonts w:ascii="Liberation Serif" w:hAnsi="Liberation Serif"/>
            <w:sz w:val="20"/>
            <w:u w:val="single"/>
          </w:rPr>
          <w:t>opendatainstitute.org</w:t>
        </w:r>
      </w:hyperlink>
      <w:r>
        <w:rPr>
          <w:rStyle w:val="Style8"/>
          <w:rFonts w:ascii="Liberation Serif" w:hAnsi="Liberation Serif"/>
          <w:sz w:val="20"/>
        </w:rPr>
        <w:t>), και είναι μέλος του Open Budget Initiative (</w:t>
      </w:r>
      <w:hyperlink r:id="rId16" w:tgtFrame="_top">
        <w:r>
          <w:rPr>
            <w:rStyle w:val="Style8"/>
            <w:rFonts w:ascii="Liberation Serif" w:hAnsi="Liberation Serif"/>
            <w:sz w:val="20"/>
            <w:u w:val="single"/>
          </w:rPr>
          <w:t>internationalbudget.org/what-we-do/major-</w:t>
        </w:r>
      </w:hyperlink>
      <w:hyperlink r:id="rId17" w:tgtFrame="_top">
        <w:r>
          <w:rPr>
            <w:rStyle w:val="Style8"/>
            <w:rFonts w:ascii="Liberation Serif" w:hAnsi="Liberation Serif"/>
            <w:sz w:val="20"/>
            <w:u w:val="single"/>
          </w:rPr>
          <w:t>ibp-initiatives/open-budget-initiative</w:t>
        </w:r>
      </w:hyperlink>
      <w:r>
        <w:rPr>
          <w:rStyle w:val="Style8"/>
          <w:rFonts w:ascii="Liberation Serif" w:hAnsi="Liberation Serif"/>
          <w:sz w:val="20"/>
        </w:rPr>
        <w:t>).</w:t>
      </w:r>
    </w:p>
    <w:p>
      <w:pPr>
        <w:pStyle w:val="TextBody"/>
        <w:spacing w:before="0" w:after="283"/>
        <w:jc w:val="both"/>
        <w:rPr/>
      </w:pPr>
      <w:r>
        <w:rPr>
          <w:rFonts w:ascii="Liberation Serif" w:hAnsi="Liberation Serif"/>
          <w:sz w:val="20"/>
          <w:szCs w:val="20"/>
        </w:rPr>
        <w:t>Επικοινωνία: Μαριαλένα Μπελίτση 210 2209380, info@eellak.gr</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Carlito">
    <w:altName w:val="Calibri"/>
    <w:charset w:val="01"/>
    <w:family w:val="swiss"/>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Times New Roman">
    <w:charset w:val="01"/>
    <w:family w:val="roman"/>
    <w:pitch w:val="variable"/>
  </w:font>
  <w:font w:name="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9"/>
        </w:tabs>
        <w:ind w:left="709" w:hanging="283"/>
      </w:pPr>
      <w:rPr>
        <w:rFonts w:ascii="Symbol" w:hAnsi="Symbol" w:cs="Symbol" w:hint="default"/>
        <w:rFonts w:cs="OpenSymbol"/>
      </w:rPr>
    </w:lvl>
    <w:lvl w:ilvl="1">
      <w:start w:val="1"/>
      <w:numFmt w:val="bullet"/>
      <w:lvlText w:val=""/>
      <w:lvlJc w:val="left"/>
      <w:pPr>
        <w:tabs>
          <w:tab w:val="num" w:pos="1418"/>
        </w:tabs>
        <w:ind w:left="1418" w:hanging="283"/>
      </w:pPr>
      <w:rPr>
        <w:rFonts w:ascii="Symbol" w:hAnsi="Symbol" w:cs="Symbol" w:hint="default"/>
        <w:rFonts w:cs="OpenSymbol"/>
      </w:rPr>
    </w:lvl>
    <w:lvl w:ilvl="2">
      <w:start w:val="1"/>
      <w:numFmt w:val="bullet"/>
      <w:lvlText w:val=""/>
      <w:lvlJc w:val="left"/>
      <w:pPr>
        <w:tabs>
          <w:tab w:val="num" w:pos="2127"/>
        </w:tabs>
        <w:ind w:left="2127" w:hanging="283"/>
      </w:pPr>
      <w:rPr>
        <w:rFonts w:ascii="Symbol" w:hAnsi="Symbol" w:cs="Symbol" w:hint="default"/>
        <w:rFonts w:cs="OpenSymbol"/>
      </w:rPr>
    </w:lvl>
    <w:lvl w:ilvl="3">
      <w:start w:val="1"/>
      <w:numFmt w:val="bullet"/>
      <w:lvlText w:val=""/>
      <w:lvlJc w:val="left"/>
      <w:pPr>
        <w:tabs>
          <w:tab w:val="num" w:pos="2836"/>
        </w:tabs>
        <w:ind w:left="2836" w:hanging="283"/>
      </w:pPr>
      <w:rPr>
        <w:rFonts w:ascii="Symbol" w:hAnsi="Symbol" w:cs="Symbol" w:hint="default"/>
        <w:rFonts w:cs="OpenSymbol"/>
      </w:rPr>
    </w:lvl>
    <w:lvl w:ilvl="4">
      <w:start w:val="1"/>
      <w:numFmt w:val="bullet"/>
      <w:lvlText w:val=""/>
      <w:lvlJc w:val="left"/>
      <w:pPr>
        <w:tabs>
          <w:tab w:val="num" w:pos="3545"/>
        </w:tabs>
        <w:ind w:left="3545" w:hanging="283"/>
      </w:pPr>
      <w:rPr>
        <w:rFonts w:ascii="Symbol" w:hAnsi="Symbol" w:cs="Symbol" w:hint="default"/>
        <w:rFonts w:cs="OpenSymbol"/>
      </w:rPr>
    </w:lvl>
    <w:lvl w:ilvl="5">
      <w:start w:val="1"/>
      <w:numFmt w:val="bullet"/>
      <w:lvlText w:val=""/>
      <w:lvlJc w:val="left"/>
      <w:pPr>
        <w:tabs>
          <w:tab w:val="num" w:pos="4254"/>
        </w:tabs>
        <w:ind w:left="4254" w:hanging="283"/>
      </w:pPr>
      <w:rPr>
        <w:rFonts w:ascii="Symbol" w:hAnsi="Symbol" w:cs="Symbol" w:hint="default"/>
        <w:rFonts w:cs="OpenSymbol"/>
      </w:rPr>
    </w:lvl>
    <w:lvl w:ilvl="6">
      <w:start w:val="1"/>
      <w:numFmt w:val="bullet"/>
      <w:lvlText w:val=""/>
      <w:lvlJc w:val="left"/>
      <w:pPr>
        <w:tabs>
          <w:tab w:val="num" w:pos="4963"/>
        </w:tabs>
        <w:ind w:left="4963" w:hanging="283"/>
      </w:pPr>
      <w:rPr>
        <w:rFonts w:ascii="Symbol" w:hAnsi="Symbol" w:cs="Symbol" w:hint="default"/>
        <w:rFonts w:cs="OpenSymbol"/>
      </w:rPr>
    </w:lvl>
    <w:lvl w:ilvl="7">
      <w:start w:val="1"/>
      <w:numFmt w:val="bullet"/>
      <w:lvlText w:val=""/>
      <w:lvlJc w:val="left"/>
      <w:pPr>
        <w:tabs>
          <w:tab w:val="num" w:pos="5672"/>
        </w:tabs>
        <w:ind w:left="5672" w:hanging="283"/>
      </w:pPr>
      <w:rPr>
        <w:rFonts w:ascii="Symbol" w:hAnsi="Symbol" w:cs="Symbol" w:hint="default"/>
        <w:rFonts w:cs="OpenSymbol"/>
      </w:rPr>
    </w:lvl>
    <w:lvl w:ilvl="8">
      <w:start w:val="1"/>
      <w:numFmt w:val="bullet"/>
      <w:lvlText w:val=""/>
      <w:lvlJc w:val="left"/>
      <w:pPr>
        <w:tabs>
          <w:tab w:val="num" w:pos="6381"/>
        </w:tabs>
        <w:ind w:left="6381"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Cs w:val="24"/>
        <w:lang w:val="el-GR" w:eastAsia="zh-CN" w:bidi="hi-IN"/>
      </w:rPr>
    </w:rPrDefault>
    <w:pPrDefault>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vertAlign w:val="baseline"/>
      <w:em w:val="none"/>
      <w:lang w:val="el-GR" w:eastAsia="zh-CN" w:bidi="hi-IN"/>
    </w:rPr>
  </w:style>
  <w:style w:type="paragraph" w:styleId="Heading1">
    <w:name w:val="Heading 1"/>
    <w:basedOn w:val="Heading"/>
    <w:qFormat/>
    <w:pPr>
      <w:spacing w:before="240" w:after="120"/>
      <w:outlineLvl w:val="0"/>
    </w:pPr>
    <w:rPr>
      <w:rFonts w:ascii="Carlito" w:hAnsi="Carlito" w:eastAsia="Noto Serif SC" w:cs="Noto Sans Devanagari"/>
      <w:b/>
      <w:bCs/>
      <w:sz w:val="48"/>
      <w:szCs w:val="48"/>
    </w:rPr>
  </w:style>
  <w:style w:type="paragraph" w:styleId="Heading2">
    <w:name w:val="Heading 2"/>
    <w:basedOn w:val="Heading"/>
    <w:qFormat/>
    <w:pPr>
      <w:spacing w:before="200" w:after="120"/>
      <w:outlineLvl w:val="1"/>
    </w:pPr>
    <w:rPr>
      <w:rFonts w:ascii="Carlito" w:hAnsi="Carlito" w:eastAsia="Noto Serif SC" w:cs="Noto Sans Devanagari"/>
      <w:b/>
      <w:bCs/>
      <w:sz w:val="36"/>
      <w:szCs w:val="36"/>
    </w:rPr>
  </w:style>
  <w:style w:type="paragraph" w:styleId="Heading3">
    <w:name w:val="Heading 3"/>
    <w:basedOn w:val="Heading"/>
    <w:qFormat/>
    <w:pPr>
      <w:spacing w:before="140" w:after="120"/>
      <w:outlineLvl w:val="2"/>
    </w:pPr>
    <w:rPr>
      <w:rFonts w:ascii="Carlito" w:hAnsi="Carlito" w:eastAsia="Noto Serif SC" w:cs="Noto Sans Devanagari"/>
      <w:b/>
      <w:bCs/>
      <w:sz w:val="28"/>
      <w:szCs w:val="28"/>
    </w:rPr>
  </w:style>
  <w:style w:type="paragraph" w:styleId="Heading4">
    <w:name w:val="Heading 4"/>
    <w:next w:val="Normal"/>
    <w:qFormat/>
    <w:pPr>
      <w:keepNext w:val="true"/>
      <w:keepLines/>
      <w:pageBreakBefore w:val="false"/>
      <w:widowControl w:val="false"/>
      <w:spacing w:lineRule="auto" w:line="240" w:before="280" w:after="80"/>
    </w:pPr>
    <w:rPr>
      <w:rFonts w:ascii="Carlito" w:hAnsi="Carlito" w:eastAsia="DejaVu Sans" w:cs="DejaVu Sans"/>
      <w:color w:val="666666"/>
      <w:kern w:val="2"/>
      <w:sz w:val="24"/>
      <w:szCs w:val="24"/>
      <w:lang w:val="el-GR" w:eastAsia="zh-CN" w:bidi="hi-IN"/>
    </w:rPr>
  </w:style>
  <w:style w:type="paragraph" w:styleId="Heading5">
    <w:name w:val="Heading 5"/>
    <w:next w:val="Normal"/>
    <w:qFormat/>
    <w:pPr>
      <w:keepNext w:val="true"/>
      <w:keepLines/>
      <w:pageBreakBefore w:val="false"/>
      <w:widowControl w:val="false"/>
      <w:spacing w:lineRule="auto" w:line="240" w:before="240" w:after="80"/>
    </w:pPr>
    <w:rPr>
      <w:rFonts w:ascii="Carlito" w:hAnsi="Carlito" w:eastAsia="DejaVu Sans" w:cs="DejaVu Sans"/>
      <w:color w:val="666666"/>
      <w:kern w:val="2"/>
      <w:sz w:val="22"/>
      <w:szCs w:val="22"/>
      <w:lang w:val="el-GR" w:eastAsia="zh-CN" w:bidi="hi-IN"/>
    </w:rPr>
  </w:style>
  <w:style w:type="paragraph" w:styleId="Heading6">
    <w:name w:val="Heading 6"/>
    <w:next w:val="Normal"/>
    <w:qFormat/>
    <w:pPr>
      <w:keepNext w:val="true"/>
      <w:keepLines/>
      <w:pageBreakBefore w:val="false"/>
      <w:widowControl w:val="false"/>
      <w:spacing w:lineRule="auto" w:line="240" w:before="240" w:after="80"/>
    </w:pPr>
    <w:rPr>
      <w:rFonts w:ascii="Carlito" w:hAnsi="Carlito" w:eastAsia="DejaVu Sans" w:cs="DejaVu Sans"/>
      <w:i/>
      <w:color w:val="666666"/>
      <w:kern w:val="2"/>
      <w:sz w:val="22"/>
      <w:szCs w:val="22"/>
      <w:lang w:val="el-GR" w:eastAsia="zh-CN" w:bidi="hi-IN"/>
    </w:rPr>
  </w:style>
  <w:style w:type="character" w:styleId="Style8">
    <w:name w:val="Προεπιλεγμένη γραμματοσειρά"/>
    <w:qFormat/>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rPr>
  </w:style>
  <w:style w:type="character" w:styleId="Style9">
    <w:name w:val="Υπερ-σύνδεση"/>
    <w:basedOn w:val="Style8"/>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ListLabel4">
    <w:name w:val="ListLabel 4"/>
    <w:qFormat/>
    <w:rPr>
      <w:color w:val="212121"/>
      <w:sz w:val="24"/>
      <w:szCs w:val="24"/>
    </w:rPr>
  </w:style>
  <w:style w:type="character" w:styleId="ListLabel3">
    <w:name w:val="ListLabel 3"/>
    <w:qFormat/>
    <w:rPr>
      <w:b/>
      <w:color w:val="1155CC"/>
      <w:sz w:val="24"/>
      <w:szCs w:val="24"/>
      <w:u w:val="single"/>
    </w:rPr>
  </w:style>
  <w:style w:type="character" w:styleId="ListLabel2">
    <w:name w:val="ListLabel 2"/>
    <w:qFormat/>
    <w:rPr>
      <w:color w:val="1155CC"/>
      <w:sz w:val="24"/>
      <w:szCs w:val="24"/>
      <w:u w:val="single"/>
    </w:rPr>
  </w:style>
  <w:style w:type="character" w:styleId="ListLabel1">
    <w:name w:val="ListLabel 1"/>
    <w:qFormat/>
    <w:rPr>
      <w:b/>
      <w:color w:val="1155CC"/>
      <w:sz w:val="32"/>
      <w:szCs w:val="32"/>
      <w:u w:val="single"/>
    </w:rPr>
  </w:style>
  <w:style w:type="character" w:styleId="ListLabel5">
    <w:name w:val="ListLabel 5"/>
    <w:qFormat/>
    <w:rPr>
      <w:rFonts w:ascii="Liberation Serif" w:hAnsi="Liberation Serif"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ascii="Liberation Serif" w:hAnsi="Liberation Serif"/>
      <w:b w:val="false"/>
      <w:bCs w:val="false"/>
      <w:color w:val="auto"/>
      <w:kern w:val="0"/>
      <w:lang w:val="el-GR" w:eastAsia="el-GR" w:bidi="ar-SA"/>
    </w:rPr>
  </w:style>
  <w:style w:type="character" w:styleId="ListLabel15">
    <w:name w:val="ListLabel 15"/>
    <w:qFormat/>
    <w:rPr>
      <w:rFonts w:ascii="Liberation Serif" w:hAnsi="Liberation Serif"/>
    </w:rPr>
  </w:style>
  <w:style w:type="character" w:styleId="ListLabel16">
    <w:name w:val="ListLabel 16"/>
    <w:qFormat/>
    <w:rPr>
      <w:rFonts w:ascii="Liberation Serif" w:hAnsi="Liberation Serif"/>
    </w:rPr>
  </w:style>
  <w:style w:type="character" w:styleId="ListLabel17">
    <w:name w:val="ListLabel 17"/>
    <w:qFormat/>
    <w:rPr>
      <w:rFonts w:ascii="Liberation Serif" w:hAnsi="Liberation Serif"/>
      <w:sz w:val="20"/>
      <w:u w:val="single"/>
    </w:rPr>
  </w:style>
  <w:style w:type="paragraph" w:styleId="Heading">
    <w:name w:val="Heading"/>
    <w:basedOn w:val="Normal"/>
    <w:next w:val="TextBody"/>
    <w:qFormat/>
    <w:pPr>
      <w:keepNext w:val="true"/>
      <w:spacing w:before="240" w:after="283"/>
    </w:pPr>
    <w:rPr>
      <w:rFonts w:ascii="Carlito" w:hAnsi="Carlito" w:eastAsia="Noto Sans SC Regular" w:cs="Noto Sans Devanagari"/>
      <w:sz w:val="28"/>
      <w:szCs w:val="28"/>
    </w:rPr>
  </w:style>
  <w:style w:type="paragraph" w:styleId="TextBody">
    <w:name w:val="Body Text"/>
    <w:basedOn w:val="Normal"/>
    <w:pPr>
      <w:spacing w:lineRule="auto" w:line="276" w:before="0" w:after="283"/>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Style10">
    <w:name w:val="Βασικό"/>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vertAlign w:val="baseline"/>
      <w:em w:val="none"/>
      <w:lang w:val="el-GR" w:eastAsia="zh-CN" w:bidi="hi-IN"/>
    </w:rPr>
  </w:style>
  <w:style w:type="paragraph" w:styleId="Web">
    <w:name w:val="Κανονικό (Web)"/>
    <w:basedOn w:val="Style10"/>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ubtitle">
    <w:name w:val="Subtitle"/>
    <w:next w:val="Normal"/>
    <w:qFormat/>
    <w:pPr>
      <w:keepNext w:val="true"/>
      <w:keepLines/>
      <w:pageBreakBefore w:val="false"/>
      <w:widowControl w:val="false"/>
      <w:spacing w:lineRule="auto" w:line="240" w:before="0" w:after="320"/>
    </w:pPr>
    <w:rPr>
      <w:rFonts w:ascii="Arial" w:hAnsi="Arial" w:eastAsia="Arial" w:cs="Arial"/>
      <w:i w:val="false"/>
      <w:color w:val="666666"/>
      <w:kern w:val="2"/>
      <w:sz w:val="30"/>
      <w:szCs w:val="30"/>
      <w:lang w:val="el-GR" w:eastAsia="zh-CN" w:bidi="hi-IN"/>
    </w:rPr>
  </w:style>
  <w:style w:type="paragraph" w:styleId="Title">
    <w:name w:val="Title"/>
    <w:next w:val="Normal"/>
    <w:qFormat/>
    <w:pPr>
      <w:keepNext w:val="true"/>
      <w:keepLines/>
      <w:pageBreakBefore w:val="false"/>
      <w:widowControl w:val="false"/>
      <w:spacing w:lineRule="auto" w:line="240" w:before="0" w:after="60"/>
    </w:pPr>
    <w:rPr>
      <w:rFonts w:ascii="Carlito" w:hAnsi="Carlito" w:eastAsia="DejaVu Sans" w:cs="DejaVu Sans"/>
      <w:color w:val="000000"/>
      <w:kern w:val="2"/>
      <w:sz w:val="52"/>
      <w:szCs w:val="52"/>
      <w:lang w:val="el-GR" w:eastAsia="zh-CN" w:bidi="hi-IN"/>
    </w:rPr>
  </w:style>
  <w:style w:type="paragraph" w:styleId="LOnormal">
    <w:name w:val="LO-normal"/>
    <w:qFormat/>
    <w:pPr>
      <w:keepNext w:val="false"/>
      <w:keepLines w:val="false"/>
      <w:pageBreakBefore w:val="false"/>
      <w:widowControl/>
      <w:shd w:val="clear" w:fill="auto"/>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vertAlign w:val="baseline"/>
      <w:em w:val="none"/>
      <w:lang w:val="el-G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openedtech.ellak.gr/" TargetMode="External"/><Relationship Id="rId4" Type="http://schemas.openxmlformats.org/officeDocument/2006/relationships/hyperlink" Target="https://robotics.ellak.gr/organotiki-epitropi/" TargetMode="External"/><Relationship Id="rId5" Type="http://schemas.openxmlformats.org/officeDocument/2006/relationships/hyperlink" Target="https://www.onassis.org/el/" TargetMode="External"/><Relationship Id="rId6" Type="http://schemas.openxmlformats.org/officeDocument/2006/relationships/hyperlink" Target="https://openedtech.ellak.gr/organisers" TargetMode="External"/><Relationship Id="rId7" Type="http://schemas.openxmlformats.org/officeDocument/2006/relationships/image" Target="media/image2.png"/><Relationship Id="rId8" Type="http://schemas.openxmlformats.org/officeDocument/2006/relationships/hyperlink" Target="https://oer.ellak.gr/2018/03/02/oer-canvas-to-protipo-gia-tin-dimiourgia-anichton-ekpedeftikon-poron-ke-sta-ellinika/" TargetMode="External"/><Relationship Id="rId9" Type="http://schemas.openxmlformats.org/officeDocument/2006/relationships/hyperlink" Target="https://openedtech.ellak.gr/registration/" TargetMode="External"/><Relationship Id="rId10" Type="http://schemas.openxmlformats.org/officeDocument/2006/relationships/hyperlink" Target="https://openedtech.ellak.gr/registration/" TargetMode="External"/><Relationship Id="rId11" Type="http://schemas.openxmlformats.org/officeDocument/2006/relationships/hyperlink" Target="https://robotics.ellak.gr/kritiria/" TargetMode="External"/><Relationship Id="rId12" Type="http://schemas.openxmlformats.org/officeDocument/2006/relationships/hyperlink" Target="https://openedtech.ellak.gr/" TargetMode="External"/><Relationship Id="rId13" Type="http://schemas.openxmlformats.org/officeDocument/2006/relationships/hyperlink" Target="http://wiki.creativecommons.org/Greece" TargetMode="External"/><Relationship Id="rId14" Type="http://schemas.openxmlformats.org/officeDocument/2006/relationships/hyperlink" Target="http://www.communia-association.org/" TargetMode="External"/><Relationship Id="rId15" Type="http://schemas.openxmlformats.org/officeDocument/2006/relationships/hyperlink" Target="http://opendatainstitute.org/" TargetMode="External"/><Relationship Id="rId16" Type="http://schemas.openxmlformats.org/officeDocument/2006/relationships/hyperlink" Target="http://internationalbudget.org/what-we-do/major-ibp-initiatives/open-budget-initiative" TargetMode="External"/><Relationship Id="rId17" Type="http://schemas.openxmlformats.org/officeDocument/2006/relationships/hyperlink" Target="http://internationalbudget.org/what-we-do/major-ibp-initiatives/open-budget-initiative"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1332</TotalTime>
  <Application>LibreOffice/6.0.7.3$Linux_X86_64 LibreOffice_project/00m0$Build-3</Application>
  <Pages>3</Pages>
  <Words>672</Words>
  <Characters>4435</Characters>
  <CharactersWithSpaces>5065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en-US</dc:language>
  <cp:lastModifiedBy/>
  <dcterms:modified xsi:type="dcterms:W3CDTF">2022-10-10T11:26:55Z</dcterms:modified>
  <cp:revision>311</cp:revision>
  <dc:subject/>
  <dc:title/>
</cp:coreProperties>
</file>