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yle8"/>
          <w:rFonts w:ascii="Times New Roman" w:hAnsi="Times New Roman"/>
          <w:b/>
          <w:bCs/>
        </w:rPr>
        <w:drawing>
          <wp:inline distT="0" distB="0" distL="0" distR="0">
            <wp:extent cx="5875020" cy="1581785"/>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5875020" cy="1581785"/>
                    </a:xfrm>
                    <a:prstGeom prst="rect">
                      <a:avLst/>
                    </a:prstGeom>
                  </pic:spPr>
                </pic:pic>
              </a:graphicData>
            </a:graphic>
          </wp:inline>
        </w:drawing>
      </w:r>
      <w:r>
        <w:rPr>
          <w:rStyle w:val="Style8"/>
          <w:rFonts w:ascii="Times New Roman" w:hAnsi="Times New Roman"/>
          <w:b/>
          <w:bCs/>
        </w:rPr>
        <w:tab/>
      </w:r>
    </w:p>
    <w:p>
      <w:pPr>
        <w:pStyle w:val="Normal"/>
        <w:rPr/>
      </w:pPr>
      <w:r>
        <w:rPr/>
      </w:r>
    </w:p>
    <w:p>
      <w:pPr>
        <w:pStyle w:val="Normal"/>
        <w:rPr/>
      </w:pPr>
      <w:r>
        <w:rPr/>
      </w:r>
    </w:p>
    <w:p>
      <w:pPr>
        <w:pStyle w:val="Normal"/>
        <w:jc w:val="right"/>
        <w:rPr>
          <w:rFonts w:ascii="Liberation Sans" w:hAnsi="Liberation Sans"/>
          <w:sz w:val="22"/>
          <w:szCs w:val="22"/>
        </w:rPr>
      </w:pPr>
      <w:r>
        <w:rPr>
          <w:rFonts w:ascii="Liberation Sans" w:hAnsi="Liberation Sans"/>
          <w:sz w:val="22"/>
          <w:szCs w:val="22"/>
        </w:rPr>
        <w:t>Αθήνα,  2</w:t>
      </w:r>
      <w:r>
        <w:rPr>
          <w:rFonts w:ascii="Liberation Sans" w:hAnsi="Liberation Sans"/>
          <w:sz w:val="22"/>
          <w:szCs w:val="22"/>
        </w:rPr>
        <w:t>7 Απριλιου</w:t>
      </w:r>
      <w:r>
        <w:rPr>
          <w:rFonts w:ascii="Liberation Sans" w:hAnsi="Liberation Sans"/>
          <w:sz w:val="22"/>
          <w:szCs w:val="22"/>
        </w:rPr>
        <w:t xml:space="preserve"> 202</w:t>
      </w:r>
      <w:r>
        <w:rPr>
          <w:rFonts w:ascii="Liberation Sans" w:hAnsi="Liberation Sans"/>
          <w:sz w:val="22"/>
          <w:szCs w:val="22"/>
        </w:rPr>
        <w:t>3</w:t>
      </w:r>
    </w:p>
    <w:p>
      <w:pPr>
        <w:pStyle w:val="Normal"/>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jc w:val="center"/>
        <w:rPr>
          <w:rFonts w:ascii="Liberation Sans" w:hAnsi="Liberation Sans"/>
          <w:b/>
          <w:b/>
          <w:bCs/>
          <w:sz w:val="24"/>
          <w:szCs w:val="24"/>
        </w:rPr>
      </w:pPr>
      <w:bookmarkStart w:id="0" w:name="__DdeLink__2_1708691703"/>
      <w:bookmarkEnd w:id="0"/>
      <w:r>
        <w:rPr>
          <w:rFonts w:ascii="Liberation Sans" w:hAnsi="Liberation Sans"/>
          <w:b/>
          <w:bCs/>
          <w:sz w:val="24"/>
          <w:szCs w:val="24"/>
        </w:rPr>
        <w:t>ΔΕΛΤΙΟ ΤΥΠΟΥ</w:t>
      </w:r>
    </w:p>
    <w:p>
      <w:pPr>
        <w:pStyle w:val="Normal"/>
        <w:spacing w:lineRule="auto" w:line="360"/>
        <w:jc w:val="center"/>
        <w:rPr>
          <w:rFonts w:ascii="Liberation Sans" w:hAnsi="Liberation Sans"/>
          <w:sz w:val="22"/>
          <w:szCs w:val="22"/>
        </w:rPr>
      </w:pPr>
      <w:r>
        <w:rPr>
          <w:rFonts w:ascii="Liberation Sans" w:hAnsi="Liberation Sans"/>
          <w:sz w:val="22"/>
          <w:szCs w:val="22"/>
        </w:rPr>
      </w:r>
    </w:p>
    <w:p>
      <w:pPr>
        <w:pStyle w:val="Normal"/>
        <w:spacing w:lineRule="auto" w:line="360"/>
        <w:jc w:val="center"/>
        <w:rPr>
          <w:rFonts w:ascii="Liberation Sans" w:hAnsi="Liberation Sans"/>
          <w:b/>
          <w:b/>
          <w:bCs/>
          <w:sz w:val="22"/>
          <w:szCs w:val="22"/>
        </w:rPr>
      </w:pPr>
      <w:r>
        <w:rPr>
          <w:rFonts w:ascii="Liberation Sans" w:hAnsi="Liberation Sans"/>
          <w:b/>
          <w:bCs/>
          <w:sz w:val="22"/>
          <w:szCs w:val="22"/>
        </w:rPr>
        <w:t xml:space="preserve"> </w:t>
      </w:r>
      <w:r>
        <w:rPr>
          <w:rFonts w:ascii="Liberation Sans" w:hAnsi="Liberation Sans"/>
          <w:b/>
          <w:bCs/>
          <w:sz w:val="22"/>
          <w:szCs w:val="22"/>
        </w:rPr>
        <w:t>Διακήρυξη για την αναβάθμιση της Δι@ύγειας: Η ΕΕΛΛΑΚ ζητά Εθνικές Υπολογιστικές Υποδομές για την προάσπιση της Εθνικής Ψηφιακής Κυριαρχίας και του Δημοσίου Συμφέροντος</w:t>
      </w:r>
    </w:p>
    <w:p>
      <w:pPr>
        <w:pStyle w:val="Normal"/>
        <w:spacing w:lineRule="auto" w:line="360"/>
        <w:jc w:val="center"/>
        <w:rPr>
          <w:rFonts w:ascii="Liberation Sans" w:hAnsi="Liberation Sans"/>
          <w:sz w:val="22"/>
          <w:szCs w:val="22"/>
        </w:rPr>
      </w:pPr>
      <w:r>
        <w:rPr>
          <w:rFonts w:ascii="Liberation Sans" w:hAnsi="Liberation Sans"/>
          <w:sz w:val="22"/>
          <w:szCs w:val="22"/>
        </w:rPr>
      </w:r>
    </w:p>
    <w:p>
      <w:pPr>
        <w:pStyle w:val="TextBody"/>
        <w:spacing w:lineRule="auto" w:line="360"/>
        <w:jc w:val="both"/>
        <w:rPr>
          <w:rFonts w:ascii="Liberation Sans" w:hAnsi="Liberation Sans"/>
          <w:sz w:val="22"/>
          <w:szCs w:val="22"/>
        </w:rPr>
      </w:pPr>
      <w:r>
        <w:rPr>
          <w:rFonts w:ascii="Liberation Sans" w:hAnsi="Liberation Sans"/>
          <w:sz w:val="22"/>
          <w:szCs w:val="22"/>
        </w:rPr>
        <w:t xml:space="preserve">Η Δι@ύγεια, η εμβληματική πλατφόρμα διαφάνειας που διασφαλίζει τη μέγιστη δυνατή δημοσιότητα για τις αποφάσεις κάθε κυβέρνησης, βρίσκεται σε φάση αναβάθμισης με την προκήρυξη διαγωνισμού. Με προβληματισμό διαπιστώνουμε ότι στο οικονομικό αντικείμενο της σύμβασης για την “Αναδιαμόρφωση του Προγράμματος Δι@ύγεια”, </w:t>
      </w:r>
      <w:r>
        <w:rPr>
          <w:rFonts w:ascii="Liberation Sans" w:hAnsi="Liberation Sans"/>
          <w:b/>
          <w:sz w:val="22"/>
          <w:szCs w:val="22"/>
        </w:rPr>
        <w:t>προβλέπεται ποσό της τάξεως των 1.240.000 ευρώ για “Άδειες χρήσης πληροφοριακών υποδομών σε λογισμικό Β.Δ, Application Server, Λειτουργικά Συστήματα, για το σύνολο των εφαρμογών”</w:t>
      </w:r>
      <w:r>
        <w:rPr>
          <w:rFonts w:ascii="Liberation Sans" w:hAnsi="Liberation Sans"/>
          <w:sz w:val="22"/>
          <w:szCs w:val="22"/>
        </w:rPr>
        <w:t xml:space="preserve"> χωρίς, ωστόσο, να αναλύεται περαιτέρω στην περιγραφή των εργασιών και των κριτηρίων όπως τα υπόλοιπα συμβατικά αντικείμενα. </w:t>
      </w:r>
    </w:p>
    <w:p>
      <w:pPr>
        <w:pStyle w:val="TextBody"/>
        <w:spacing w:lineRule="auto" w:line="360" w:before="0" w:after="0"/>
        <w:jc w:val="both"/>
        <w:rPr>
          <w:rFonts w:ascii="Liberation Sans" w:hAnsi="Liberation Sans"/>
          <w:sz w:val="22"/>
          <w:szCs w:val="22"/>
        </w:rPr>
      </w:pPr>
      <w:r>
        <w:rPr>
          <w:rFonts w:ascii="Liberation Sans" w:hAnsi="Liberation Sans"/>
          <w:b/>
          <w:sz w:val="22"/>
          <w:szCs w:val="22"/>
        </w:rPr>
        <w:t>Η επιλογή να διατεθεί το 25% του συνολικού προϋπολογισμού αναβάθμισης της Δι@ύγειας σε άδειες χρήσης για υπολογιστικές υποδομές και λογισμικό, θέτει στο περιθώριο τις δυνατότητες των λύσεων ανοικτού κώδικα (όπως η παγκοσμίως δημοφιλέστερη βάση δεδομένων ανοιχτού κώδικα PostgreSQL) και προκαλεί εύλογες ανησυχίες σχετικά με τη διασφάλιση του δημόσιου συμφέροντος και της ψηφιακής κυριαρχίας στην Ελλάδα.</w:t>
      </w:r>
      <w:r>
        <w:rPr>
          <w:rFonts w:ascii="Liberation Sans" w:hAnsi="Liberation Sans"/>
          <w:sz w:val="22"/>
          <w:szCs w:val="22"/>
        </w:rPr>
        <w:t xml:space="preserve"> Ακόμα, η πρόβλεψη για τη συγκεκριμένη προμήθεια αδειών, </w:t>
      </w:r>
      <w:r>
        <w:rPr>
          <w:rFonts w:ascii="Liberation Sans" w:hAnsi="Liberation Sans"/>
          <w:b/>
          <w:sz w:val="22"/>
          <w:szCs w:val="22"/>
        </w:rPr>
        <w:t>γεννά ερωτήματα σχετικά με το πως εντάσσεται στην κεντρική στρατηγική του κράτους για προμήθεια υπηρεσιών υπολογιστικών υποδομών</w:t>
      </w:r>
      <w:r>
        <w:rPr>
          <w:rFonts w:ascii="Liberation Sans" w:hAnsi="Liberation Sans"/>
          <w:sz w:val="22"/>
          <w:szCs w:val="22"/>
        </w:rPr>
        <w:t xml:space="preserve">. Αναρωτιόμαστε, </w:t>
      </w:r>
      <w:r>
        <w:rPr>
          <w:rFonts w:ascii="Liberation Sans" w:hAnsi="Liberation Sans"/>
          <w:b/>
          <w:sz w:val="22"/>
          <w:szCs w:val="22"/>
        </w:rPr>
        <w:t>ποια αγορά θα υπάρχει στο μέλλον να απορροφήσει τους νέους Έλληνες επιστήμονες αν συνεχίσουμε ως χώρα να προκρίνουμε κλειστά συστήματα και προμήθειες αδειών χρήσης; Πως θα αναπτυχθεί ένα νέο παραγωγικό μοντέλο στον κλάδο της πληροφορικής που να καινοτομεί και να είναι εξωστρεφές όταν το κράτος προκρίνει έτοιμες κλειστές λύσεις και υποδομές που παράγονται από μεγάλες πολυεθνικές και φιλοξενούνται σε τρίτες χώρες;</w:t>
      </w:r>
      <w:r>
        <w:rPr>
          <w:rFonts w:ascii="Liberation Sans" w:hAnsi="Liberation Sans"/>
          <w:sz w:val="22"/>
          <w:szCs w:val="22"/>
        </w:rPr>
        <w:t xml:space="preserve"> </w:t>
      </w:r>
    </w:p>
    <w:p>
      <w:pPr>
        <w:pStyle w:val="TextBody"/>
        <w:spacing w:lineRule="auto" w:line="360" w:before="0" w:after="0"/>
        <w:jc w:val="both"/>
        <w:rPr>
          <w:rFonts w:ascii="Liberation Sans" w:hAnsi="Liberation Sans"/>
          <w:sz w:val="22"/>
          <w:szCs w:val="22"/>
        </w:rPr>
      </w:pPr>
      <w:r>
        <w:rPr>
          <w:rFonts w:ascii="Liberation Sans" w:hAnsi="Liberation Sans"/>
          <w:sz w:val="22"/>
          <w:szCs w:val="22"/>
        </w:rPr>
      </w:r>
    </w:p>
    <w:p>
      <w:pPr>
        <w:pStyle w:val="TextBody"/>
        <w:spacing w:lineRule="auto" w:line="360" w:before="0" w:after="0"/>
        <w:jc w:val="both"/>
        <w:rPr>
          <w:rFonts w:ascii="Liberation Sans" w:hAnsi="Liberation Sans"/>
          <w:sz w:val="22"/>
          <w:szCs w:val="22"/>
        </w:rPr>
      </w:pPr>
      <w:r>
        <w:rPr>
          <w:rFonts w:ascii="Liberation Sans" w:hAnsi="Liberation Sans"/>
          <w:sz w:val="22"/>
          <w:szCs w:val="22"/>
        </w:rPr>
        <w:t xml:space="preserve">Ιστορικά, η Δι@ύγεια βασίστηκε σε δημόσιες υποδομές και λογισμικό ανοιχτού κώδικα. Σήμερα, η συγκεκριμένη επιλογή αγνοεί την αυξανόμενη τάση στην Ευρώπη και παγκοσμίως για υποστήριξη του λογισμικού και των υποδομών ανοικτού κώδικα. Τάση η οποία ακολουθεί την ανάγκη για διαφάνεια, λογοδοσία και διατήρηση της ψηφιακής κυριαρχίας στη δημόσια διοίκηση. Είναι καιρός οι υπεύθυνοι χάραξης δημόσιας πολιτικής για κρίσιμες υποδομές όπως η Δι@ύγεια να αρχίζουν έμπρακτα να αναγνωρίζουν τα πλεονεκτήματα του λογισμικού και των υπ[ολογιστικών υποδομών ανοικτού κώδικα, τα οποία προωθούν την καινοτομία, τη συνεργασία και ιδίως την ασφάλεια. </w:t>
      </w:r>
      <w:r>
        <w:rPr>
          <w:rFonts w:ascii="Liberation Sans" w:hAnsi="Liberation Sans"/>
          <w:b/>
          <w:sz w:val="22"/>
          <w:szCs w:val="22"/>
        </w:rPr>
        <w:t>Η χρήση λογισμικού και υπολογιστικών υποδομών ανοικτού κώδικα στη Δι@ύγεια θα διασφαλίσει</w:t>
      </w:r>
      <w:r>
        <w:rPr>
          <w:rFonts w:ascii="Liberation Sans" w:hAnsi="Liberation Sans"/>
          <w:sz w:val="22"/>
          <w:szCs w:val="22"/>
        </w:rPr>
        <w:t xml:space="preserve"> </w:t>
      </w:r>
      <w:r>
        <w:rPr>
          <w:rFonts w:ascii="Liberation Sans" w:hAnsi="Liberation Sans"/>
          <w:b/>
          <w:sz w:val="22"/>
          <w:szCs w:val="22"/>
        </w:rPr>
        <w:t>την εθνική ψηφιακή κυριαρχία, καθώς η Ελλάδα δεν θα εξαρτάται από ξένες εταιρείες για τη λειτουργία μιας τόσο κρίσιμης υποδομής για τη διαφάνεια και τη λογοδοσία</w:t>
      </w:r>
      <w:r>
        <w:rPr>
          <w:rFonts w:ascii="Liberation Sans" w:hAnsi="Liberation Sans"/>
          <w:sz w:val="22"/>
          <w:szCs w:val="22"/>
        </w:rPr>
        <w:t>.</w:t>
      </w:r>
    </w:p>
    <w:p>
      <w:pPr>
        <w:pStyle w:val="TextBody"/>
        <w:spacing w:lineRule="auto" w:line="360" w:before="0" w:after="0"/>
        <w:jc w:val="both"/>
        <w:rPr>
          <w:rFonts w:ascii="Liberation Sans" w:hAnsi="Liberation Sans"/>
          <w:sz w:val="22"/>
          <w:szCs w:val="22"/>
        </w:rPr>
      </w:pPr>
      <w:r>
        <w:rPr>
          <w:rFonts w:ascii="Liberation Sans" w:hAnsi="Liberation Sans"/>
          <w:sz w:val="22"/>
          <w:szCs w:val="22"/>
        </w:rPr>
      </w:r>
    </w:p>
    <w:p>
      <w:pPr>
        <w:pStyle w:val="TextBody"/>
        <w:spacing w:lineRule="auto" w:line="360" w:before="0" w:after="0"/>
        <w:jc w:val="both"/>
        <w:rPr>
          <w:rFonts w:ascii="Liberation Sans" w:hAnsi="Liberation Sans"/>
          <w:sz w:val="22"/>
          <w:szCs w:val="22"/>
        </w:rPr>
      </w:pPr>
      <w:r>
        <w:rPr>
          <w:rFonts w:ascii="Liberation Sans" w:hAnsi="Liberation Sans"/>
          <w:sz w:val="22"/>
          <w:szCs w:val="22"/>
        </w:rPr>
        <w:t>Με δεδομένη τη στρατηγική του Οργανισμού Ανοιχτών Τεχνολογιών για ένα ανοιχτό ψηφιακό μετασχηματισμό προς όφελος του δημοσίου συμφέροντος</w:t>
      </w:r>
      <w:r>
        <w:rPr>
          <w:rFonts w:ascii="Liberation Sans" w:hAnsi="Liberation Sans"/>
          <w:b/>
          <w:sz w:val="22"/>
          <w:szCs w:val="22"/>
        </w:rPr>
        <w:t>, ζητούμε</w:t>
      </w:r>
      <w:r>
        <w:rPr>
          <w:rFonts w:ascii="Liberation Sans" w:hAnsi="Liberation Sans"/>
          <w:sz w:val="22"/>
          <w:szCs w:val="22"/>
        </w:rPr>
        <w:t xml:space="preserve"> </w:t>
      </w:r>
      <w:r>
        <w:rPr>
          <w:rFonts w:ascii="Liberation Sans" w:hAnsi="Liberation Sans"/>
          <w:b/>
          <w:sz w:val="22"/>
          <w:szCs w:val="22"/>
        </w:rPr>
        <w:t>παρέμβαση από τον</w:t>
      </w:r>
      <w:r>
        <w:rPr>
          <w:rFonts w:ascii="Liberation Sans" w:hAnsi="Liberation Sans"/>
          <w:sz w:val="22"/>
          <w:szCs w:val="22"/>
        </w:rPr>
        <w:t xml:space="preserve"> </w:t>
      </w:r>
      <w:r>
        <w:rPr>
          <w:rFonts w:ascii="Liberation Sans" w:hAnsi="Liberation Sans"/>
          <w:b/>
          <w:sz w:val="22"/>
          <w:szCs w:val="22"/>
        </w:rPr>
        <w:t>Υπουργό Ψηφιακής Διακυβέρνησης υπέρ της προάσπισης της Εθνικής Ψηφιακής Κυριαρχίας με την υιοθέτηση</w:t>
      </w:r>
      <w:r>
        <w:rPr>
          <w:rFonts w:ascii="Liberation Sans" w:hAnsi="Liberation Sans"/>
          <w:sz w:val="22"/>
          <w:szCs w:val="22"/>
        </w:rPr>
        <w:t xml:space="preserve"> </w:t>
      </w:r>
      <w:r>
        <w:rPr>
          <w:rFonts w:ascii="Liberation Sans" w:hAnsi="Liberation Sans"/>
          <w:b/>
          <w:sz w:val="22"/>
          <w:szCs w:val="22"/>
        </w:rPr>
        <w:t>μιας</w:t>
      </w:r>
      <w:r>
        <w:rPr>
          <w:rFonts w:ascii="Liberation Sans" w:hAnsi="Liberation Sans"/>
          <w:sz w:val="22"/>
          <w:szCs w:val="22"/>
        </w:rPr>
        <w:t xml:space="preserve"> </w:t>
      </w:r>
      <w:r>
        <w:rPr>
          <w:rFonts w:ascii="Liberation Sans" w:hAnsi="Liberation Sans"/>
          <w:b/>
          <w:sz w:val="22"/>
          <w:szCs w:val="22"/>
        </w:rPr>
        <w:t>πολιτικής</w:t>
      </w:r>
      <w:r>
        <w:rPr>
          <w:rFonts w:ascii="Liberation Sans" w:hAnsi="Liberation Sans"/>
          <w:sz w:val="22"/>
          <w:szCs w:val="22"/>
        </w:rPr>
        <w:t xml:space="preserve"> </w:t>
      </w:r>
      <w:r>
        <w:rPr>
          <w:rFonts w:ascii="Liberation Sans" w:hAnsi="Liberation Sans"/>
          <w:b/>
          <w:sz w:val="22"/>
          <w:szCs w:val="22"/>
        </w:rPr>
        <w:t>λογισμικού και αδειών ανοιχτού κώδικα</w:t>
      </w:r>
      <w:r>
        <w:rPr>
          <w:rFonts w:ascii="Liberation Sans" w:hAnsi="Liberation Sans"/>
          <w:sz w:val="22"/>
          <w:szCs w:val="22"/>
        </w:rPr>
        <w:t xml:space="preserve"> </w:t>
      </w:r>
      <w:r>
        <w:rPr>
          <w:rFonts w:ascii="Liberation Sans" w:hAnsi="Liberation Sans"/>
          <w:b/>
          <w:sz w:val="22"/>
          <w:szCs w:val="22"/>
        </w:rPr>
        <w:t>για όλα τα κρίσιμα πληροφοριακά συστήματα του Δημοσίου όπως η Δι@ύγεια.</w:t>
      </w:r>
      <w:r>
        <w:rPr>
          <w:rFonts w:ascii="Liberation Sans" w:hAnsi="Liberation Sans"/>
          <w:sz w:val="22"/>
          <w:szCs w:val="22"/>
        </w:rPr>
        <w:t xml:space="preserve"> Μόνο έτσι μπορούμε να διασφαλίσουμε ότι η Ελλάδα θα μπορεί να αναπτύσσει και να συντηρεί βιώσιμα τις δικές της δημόσιες ψηφιακές πλατφόρμες και υποδομές, χωρίς να εξαρτάται στο διηνεκές από την πληρωμή υψηλού τιμήματος για άδειες σε πολυεθνικές εταιρείες.</w:t>
      </w:r>
    </w:p>
    <w:p>
      <w:pPr>
        <w:pStyle w:val="Normal"/>
        <w:rPr/>
      </w:pPr>
      <w:bookmarkStart w:id="1" w:name="__DdeLink__160_206753045"/>
      <w:bookmarkEnd w:id="1"/>
      <w:r>
        <w:rPr/>
        <w:t>_____</w:t>
      </w:r>
    </w:p>
    <w:p>
      <w:pPr>
        <w:pStyle w:val="Normal"/>
        <w:rPr/>
      </w:pPr>
      <w:r>
        <w:rPr/>
      </w:r>
      <w:bookmarkStart w:id="2" w:name="__DdeLink__2_1708691703"/>
      <w:bookmarkStart w:id="3" w:name="__DdeLink__2_1708691703"/>
      <w:bookmarkEnd w:id="3"/>
    </w:p>
    <w:p>
      <w:pPr>
        <w:pStyle w:val="TextBody"/>
        <w:jc w:val="both"/>
        <w:rPr/>
      </w:pPr>
      <w:r>
        <w:rPr>
          <w:rStyle w:val="Style8"/>
          <w:rFonts w:ascii="Liberation Sans" w:hAnsi="Liberation Sans"/>
          <w:sz w:val="18"/>
          <w:szCs w:val="18"/>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3" w:tgtFrame="_top">
        <w:r>
          <w:rPr>
            <w:rStyle w:val="Style8"/>
            <w:rFonts w:ascii="Liberation Sans" w:hAnsi="Liberation Sans"/>
            <w:sz w:val="18"/>
            <w:szCs w:val="18"/>
            <w:u w:val="single"/>
          </w:rPr>
          <w:t>wiki.creativecommons.org/Greece</w:t>
        </w:r>
      </w:hyperlink>
      <w:r>
        <w:rPr>
          <w:rStyle w:val="Style8"/>
          <w:rFonts w:ascii="Liberation Sans" w:hAnsi="Liberation Sans"/>
          <w:sz w:val="18"/>
          <w:szCs w:val="18"/>
        </w:rPr>
        <w:t>), είναι ιδρυτικό μέλος του COMMUNIA (</w:t>
      </w:r>
      <w:hyperlink r:id="rId4" w:tgtFrame="_top">
        <w:r>
          <w:rPr>
            <w:rStyle w:val="Style8"/>
            <w:rFonts w:ascii="Liberation Sans" w:hAnsi="Liberation Sans"/>
            <w:sz w:val="18"/>
            <w:szCs w:val="18"/>
            <w:u w:val="single"/>
          </w:rPr>
          <w:t>www.communia-association.org</w:t>
        </w:r>
      </w:hyperlink>
      <w:r>
        <w:rPr>
          <w:rStyle w:val="Style8"/>
          <w:rFonts w:ascii="Liberation Sans" w:hAnsi="Liberation Sans"/>
          <w:sz w:val="18"/>
          <w:szCs w:val="18"/>
        </w:rPr>
        <w:t>), είναι ο ελληνικό κόμβος για το Open Data Institute (</w:t>
      </w:r>
      <w:hyperlink r:id="rId5" w:tgtFrame="_top">
        <w:r>
          <w:rPr>
            <w:rStyle w:val="Style8"/>
            <w:rFonts w:ascii="Liberation Sans" w:hAnsi="Liberation Sans"/>
            <w:sz w:val="18"/>
            <w:szCs w:val="18"/>
            <w:u w:val="single"/>
          </w:rPr>
          <w:t>opendatainstitute.org</w:t>
        </w:r>
      </w:hyperlink>
      <w:r>
        <w:rPr>
          <w:rStyle w:val="Style8"/>
          <w:rFonts w:ascii="Liberation Sans" w:hAnsi="Liberation Sans"/>
          <w:sz w:val="18"/>
          <w:szCs w:val="18"/>
        </w:rPr>
        <w:t>), και είναι μέλος του Open Budget Initiative (</w:t>
      </w:r>
      <w:hyperlink r:id="rId6" w:tgtFrame="_top">
        <w:r>
          <w:rPr>
            <w:rStyle w:val="Style8"/>
            <w:rFonts w:ascii="Liberation Sans" w:hAnsi="Liberation Sans"/>
            <w:sz w:val="18"/>
            <w:szCs w:val="18"/>
            <w:u w:val="single"/>
          </w:rPr>
          <w:t>internationalbudget.org/what-we-do/major-</w:t>
        </w:r>
      </w:hyperlink>
      <w:hyperlink r:id="rId7" w:tgtFrame="_top">
        <w:r>
          <w:rPr>
            <w:rStyle w:val="Style8"/>
            <w:rFonts w:ascii="Liberation Sans" w:hAnsi="Liberation Sans"/>
            <w:sz w:val="18"/>
            <w:szCs w:val="18"/>
            <w:u w:val="single"/>
          </w:rPr>
          <w:t>ibp-initiatives/open-budget-initiative</w:t>
        </w:r>
      </w:hyperlink>
      <w:r>
        <w:rPr>
          <w:rStyle w:val="Style8"/>
          <w:rFonts w:ascii="Liberation Sans" w:hAnsi="Liberation Sans"/>
          <w:sz w:val="18"/>
          <w:szCs w:val="18"/>
        </w:rPr>
        <w:t>).</w:t>
      </w:r>
    </w:p>
    <w:p>
      <w:pPr>
        <w:pStyle w:val="TextBody"/>
        <w:spacing w:before="0" w:after="283"/>
        <w:jc w:val="both"/>
        <w:rPr>
          <w:rFonts w:ascii="Liberation Sans" w:hAnsi="Liberation Sans"/>
          <w:sz w:val="18"/>
          <w:szCs w:val="18"/>
        </w:rPr>
      </w:pPr>
      <w:r>
        <w:rPr>
          <w:rFonts w:ascii="Liberation Sans" w:hAnsi="Liberation Sans"/>
          <w:sz w:val="18"/>
          <w:szCs w:val="18"/>
        </w:rPr>
        <w:t xml:space="preserve">Επικοινωνία: </w:t>
      </w:r>
      <w:r>
        <w:rPr>
          <w:rFonts w:ascii="Liberation Sans" w:hAnsi="Liberation Sans"/>
          <w:sz w:val="18"/>
          <w:szCs w:val="18"/>
        </w:rPr>
        <w:t>Έλενα</w:t>
      </w:r>
      <w:r>
        <w:rPr>
          <w:rFonts w:ascii="Liberation Sans" w:hAnsi="Liberation Sans"/>
          <w:sz w:val="18"/>
          <w:szCs w:val="18"/>
        </w:rPr>
        <w:t xml:space="preserve"> </w:t>
      </w:r>
      <w:r>
        <w:rPr>
          <w:rFonts w:ascii="Liberation Sans" w:hAnsi="Liberation Sans"/>
          <w:sz w:val="18"/>
          <w:szCs w:val="18"/>
        </w:rPr>
        <w:t>Μπάρκα</w:t>
      </w:r>
      <w:r>
        <w:rPr>
          <w:rFonts w:ascii="Liberation Sans" w:hAnsi="Liberation Sans"/>
          <w:sz w:val="18"/>
          <w:szCs w:val="18"/>
        </w:rPr>
        <w:t xml:space="preserve"> 210 2209380, info@eellak.gr</w:t>
      </w:r>
    </w:p>
    <w:sectPr>
      <w:type w:val="nextPage"/>
      <w:pgSz w:w="11906" w:h="16838"/>
      <w:pgMar w:left="1134" w:right="1134" w:header="0" w:top="1770" w:footer="0" w:bottom="148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swiss"/>
    <w:pitch w:val="variable"/>
  </w:font>
  <w:font w:name="Carlito">
    <w:altName w:val="Calibri"/>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Arial">
    <w:charset w:val="01"/>
    <w:family w:val="roman"/>
    <w:pitch w:val="variable"/>
  </w:font>
  <w:font w:name="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Heading1">
    <w:name w:val="Heading 1"/>
    <w:basedOn w:val="Heading"/>
    <w:next w:val="TextBody"/>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Heading"/>
    <w:next w:val="TextBody"/>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Heading"/>
    <w:next w:val="TextBody"/>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ListLabel4">
    <w:name w:val="ListLabel 4"/>
    <w:qFormat/>
    <w:rPr>
      <w:color w:val="212121"/>
      <w:sz w:val="24"/>
      <w:szCs w:val="24"/>
    </w:rPr>
  </w:style>
  <w:style w:type="character" w:styleId="ListLabel3">
    <w:name w:val="ListLabel 3"/>
    <w:qFormat/>
    <w:rPr>
      <w:b/>
      <w:color w:val="1155CC"/>
      <w:sz w:val="24"/>
      <w:szCs w:val="24"/>
      <w:u w:val="single"/>
    </w:rPr>
  </w:style>
  <w:style w:type="character" w:styleId="ListLabel2">
    <w:name w:val="ListLabel 2"/>
    <w:qFormat/>
    <w:rPr>
      <w:color w:val="1155CC"/>
      <w:sz w:val="24"/>
      <w:szCs w:val="24"/>
      <w:u w:val="single"/>
    </w:rPr>
  </w:style>
  <w:style w:type="character" w:styleId="ListLabel1">
    <w:name w:val="ListLabel 1"/>
    <w:qFormat/>
    <w:rPr>
      <w:b/>
      <w:color w:val="1155CC"/>
      <w:sz w:val="32"/>
      <w:szCs w:val="32"/>
      <w:u w:val="single"/>
    </w:rPr>
  </w:style>
  <w:style w:type="character" w:styleId="Emphasis">
    <w:name w:val="Emphasis"/>
    <w:qFormat/>
    <w:rPr>
      <w:i/>
      <w:iCs/>
    </w:rPr>
  </w:style>
  <w:style w:type="paragraph" w:styleId="Style10">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TextBody">
    <w:name w:val="Body Text"/>
    <w:basedOn w:val="Normal"/>
    <w:pPr>
      <w:spacing w:lineRule="auto" w:line="276" w:before="0" w:after="283"/>
    </w:pPr>
    <w:rPr/>
  </w:style>
  <w:style w:type="paragraph" w:styleId="Web">
    <w:name w:val="Κανονικό (Web)"/>
    <w:basedOn w:val="Style1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Heading">
    <w:name w:val="Heading"/>
    <w:basedOn w:val="Normal"/>
    <w:next w:val="TextBody"/>
    <w:qFormat/>
    <w:pPr>
      <w:keepNext w:val="true"/>
      <w:spacing w:before="240" w:after="283"/>
    </w:pPr>
    <w:rPr>
      <w:rFonts w:ascii="Carlito" w:hAnsi="Carlito" w:eastAsia="Noto Sans SC Regular" w:cs="Noto Sans Devanagari"/>
      <w:sz w:val="28"/>
      <w:szCs w:val="28"/>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LO-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iki.creativecommons.org/Greece" TargetMode="External"/><Relationship Id="rId4" Type="http://schemas.openxmlformats.org/officeDocument/2006/relationships/hyperlink" Target="http://www.communia-association.org/" TargetMode="External"/><Relationship Id="rId5" Type="http://schemas.openxmlformats.org/officeDocument/2006/relationships/hyperlink" Target="http://opendatainstitute.org/" TargetMode="External"/><Relationship Id="rId6" Type="http://schemas.openxmlformats.org/officeDocument/2006/relationships/hyperlink" Target="http://internationalbudget.org/what-we-do/major-ibp-initiatives/open-budget-initiative"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1383</TotalTime>
  <Application>LibreOffice/6.0.7.3$Linux_X86_64 LibreOffice_project/00m0$Build-3</Application>
  <Pages>2</Pages>
  <Words>651</Words>
  <Characters>4190</Characters>
  <CharactersWithSpaces>4836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en-US</dc:language>
  <cp:lastModifiedBy/>
  <dcterms:modified xsi:type="dcterms:W3CDTF">2023-04-27T12:43:46Z</dcterms:modified>
  <cp:revision>322</cp:revision>
  <dc:subject/>
  <dc:title/>
</cp:coreProperties>
</file>