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3"/>
          <w:rFonts w:ascii="Liberation Sans" w:hAnsi="Liberation Sans"/>
          <w:b/>
          <w:bC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3"/>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19 Οκτωβρίου 2023</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b/>
          <w:b/>
          <w:bCs/>
          <w:sz w:val="26"/>
          <w:szCs w:val="26"/>
        </w:rPr>
      </w:pPr>
      <w:bookmarkStart w:id="0" w:name="__DdeLink__2_1708691703"/>
      <w:bookmarkEnd w:id="0"/>
      <w:r>
        <w:rPr>
          <w:rFonts w:ascii="Liberation Sans" w:hAnsi="Liberation Sans"/>
          <w:b/>
          <w:bCs/>
          <w:sz w:val="26"/>
          <w:szCs w:val="26"/>
        </w:rPr>
        <w:t>ΔΕΛΤΙΟ ΤΥΠΟΥ</w:t>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spacing w:lineRule="auto" w:line="240" w:before="480" w:after="120"/>
        <w:jc w:val="center"/>
        <w:rPr>
          <w:rFonts w:ascii="Liberation Sans" w:hAnsi="Liberation Sans"/>
          <w:b w:val="false"/>
          <w:b w:val="false"/>
          <w:bCs w:val="false"/>
          <w:sz w:val="24"/>
          <w:szCs w:val="24"/>
        </w:rPr>
      </w:pPr>
      <w:r>
        <w:rPr>
          <w:rFonts w:ascii="Liberation Sans" w:hAnsi="Liberation Sans"/>
          <w:b w:val="false"/>
          <w:bCs w:val="false"/>
          <w:sz w:val="24"/>
          <w:szCs w:val="24"/>
        </w:rPr>
        <w:t>Αυτό το Σαββατοκύριακο 21 &amp; 22  Οκτωβρίου η FOSSCOMM 2023</w:t>
      </w:r>
    </w:p>
    <w:p>
      <w:pPr>
        <w:pStyle w:val="Normal"/>
        <w:spacing w:lineRule="auto" w:line="240" w:before="480" w:after="120"/>
        <w:jc w:val="center"/>
        <w:rPr>
          <w:rFonts w:ascii="Liberation Sans" w:hAnsi="Liberation Sans"/>
          <w:b/>
          <w:b/>
          <w:bCs/>
          <w:sz w:val="26"/>
          <w:szCs w:val="26"/>
        </w:rPr>
      </w:pPr>
      <w:r>
        <w:rPr>
          <w:rFonts w:ascii="Liberation Sans" w:hAnsi="Liberation Sans"/>
          <w:b/>
          <w:bCs/>
          <w:sz w:val="26"/>
          <w:szCs w:val="26"/>
        </w:rPr>
      </w:r>
    </w:p>
    <w:p>
      <w:pPr>
        <w:pStyle w:val="BodyText"/>
        <w:spacing w:lineRule="auto" w:line="360" w:before="0" w:after="360"/>
        <w:jc w:val="both"/>
        <w:rPr>
          <w:rFonts w:ascii="Liberation Sans" w:hAnsi="Liberation Sans"/>
        </w:rPr>
      </w:pPr>
      <w:r>
        <w:rPr>
          <w:rFonts w:ascii="Liberation Sans" w:hAnsi="Liberation Sans"/>
        </w:rPr>
        <w:t xml:space="preserve">Στις 21 και 22 Οκτωβρίου 2023, θα πραγματοποιηθεί η FOSSCOMM 2023, το μεγαλύτερο ετήσιο συνέδριο στην Ελλάδα για το ανοιχτό λογισμικό και τις ανοιχτές τεχνολογίες. </w:t>
      </w:r>
    </w:p>
    <w:p>
      <w:pPr>
        <w:pStyle w:val="BodyText"/>
        <w:spacing w:lineRule="auto" w:line="360" w:before="0" w:after="360"/>
        <w:jc w:val="both"/>
        <w:rPr>
          <w:rFonts w:ascii="Liberation Sans" w:hAnsi="Liberation Sans"/>
        </w:rPr>
      </w:pPr>
      <w:r>
        <w:rPr>
          <w:rFonts w:ascii="Liberation Sans" w:hAnsi="Liberation Sans"/>
        </w:rPr>
        <w:t xml:space="preserve">Η φετινή FOSSCOMM θα διεξαχθεί στο Πανεπιστήμιο Κρήτης, Ηράκλειο  - Βούτες. Διοργανώνεται κάθε χρόνο σε διάφορες πόλεις της Ελλάδας από τις ελληνικές κοινότητες του Ελεύθερου και Ανοιχτού Λογισμικού, και συμμετέχουν σε αυτό προγραμματιστές και εταιρείες που ασχολούνται με τις Ανοιχτές Τεχνολογίες. Απευθύνεται σε όλους όσους ενδιαφέρονται για το open source, ανεξαρτήτως του επιπέδου των τεχνικών τους γνώσεων. </w:t>
      </w:r>
    </w:p>
    <w:p>
      <w:pPr>
        <w:pStyle w:val="BodyText"/>
        <w:spacing w:lineRule="auto" w:line="360" w:before="0" w:after="360"/>
        <w:jc w:val="both"/>
        <w:rPr>
          <w:rFonts w:ascii="Liberation Sans" w:hAnsi="Liberation Sans"/>
        </w:rPr>
      </w:pPr>
      <w:r>
        <w:rPr>
          <w:rStyle w:val="Emphasis"/>
          <w:rFonts w:ascii="Liberation Sans" w:hAnsi="Liberation Sans"/>
          <w:b w:val="false"/>
          <w:bCs w:val="false"/>
          <w:i w:val="false"/>
          <w:iCs w:val="false"/>
        </w:rPr>
        <w:t xml:space="preserve">Η φετινή FOSSCOMM θα περιλαμβάνει </w:t>
      </w:r>
      <w:hyperlink r:id="rId3">
        <w:r>
          <w:rPr>
            <w:rStyle w:val="Hyperlink"/>
            <w:rFonts w:ascii="Liberation Sans" w:hAnsi="Liberation Sans"/>
            <w:b w:val="false"/>
            <w:bCs w:val="false"/>
            <w:i w:val="false"/>
            <w:iCs w:val="false"/>
          </w:rPr>
          <w:t>πάνω από 75 ομιλίες και εργαστήρια</w:t>
        </w:r>
      </w:hyperlink>
      <w:r>
        <w:rPr>
          <w:rStyle w:val="Emphasis"/>
          <w:rFonts w:ascii="Liberation Sans" w:hAnsi="Liberation Sans"/>
          <w:b w:val="false"/>
          <w:bCs w:val="false"/>
          <w:i w:val="false"/>
          <w:iCs w:val="false"/>
        </w:rPr>
        <w:t xml:space="preserve"> (workshops) σε θέματα Ανοιχτού λογισμικού, Ανοιχτού περιεχομένου, Ανοιχτών δεδομένων, Ανοιχτών τεχνολογιών και Ανοιχτής σχεδίασης.</w:t>
      </w:r>
    </w:p>
    <w:p>
      <w:pPr>
        <w:pStyle w:val="BodyText"/>
        <w:spacing w:lineRule="auto" w:line="360" w:before="0" w:after="360"/>
        <w:jc w:val="both"/>
        <w:rPr>
          <w:rFonts w:ascii="Liberation Sans" w:hAnsi="Liberation Sans"/>
        </w:rPr>
      </w:pPr>
      <w:r>
        <w:rPr>
          <w:rFonts w:ascii="Liberation Sans" w:hAnsi="Liberation Sans"/>
        </w:rPr>
        <w:t xml:space="preserve">Σκοπός της FOSSCOMM είναι η διασύνδεση των μελών της κοινότητας, η ανάδειξη νέων τάσεων και τεχνολογιών, καθώς και η προώθηση του ελεύθερου και ανοιχτού λογισμικού. Το περιεχόμενο είναι ευρέως ενδιαφέροντος, από τεχνικά ζητήματα και workshops, μέχρι μεταφράσεις, multimedia, νομικά θέματα, θέματα πολιτικής σχετικά με το λογισμικό και τα ανοιχτά πρότυπα/δεδομένα κ.α </w:t>
      </w:r>
    </w:p>
    <w:p>
      <w:pPr>
        <w:pStyle w:val="BodyText"/>
        <w:spacing w:lineRule="auto" w:line="360" w:before="0" w:after="360"/>
        <w:jc w:val="both"/>
        <w:rPr>
          <w:rFonts w:ascii="Liberation Sans" w:hAnsi="Liberation Sans"/>
        </w:rPr>
      </w:pPr>
      <w:r>
        <w:rPr>
          <w:rFonts w:ascii="Liberation Sans" w:hAnsi="Liberation Sans"/>
        </w:rPr>
        <w:t xml:space="preserve">Μέχρι στιγμής έχουν </w:t>
      </w:r>
      <w:hyperlink r:id="rId4">
        <w:r>
          <w:rPr>
            <w:rStyle w:val="Hyperlink"/>
            <w:rFonts w:ascii="Liberation Sans" w:hAnsi="Liberation Sans"/>
            <w:b/>
            <w:bCs/>
          </w:rPr>
          <w:t>διοργανωθεί συνολικά 15 συνέδρια FOSSCOMM</w:t>
        </w:r>
      </w:hyperlink>
      <w:r>
        <w:rPr>
          <w:rFonts w:ascii="Liberation Sans" w:hAnsi="Liberation Sans"/>
        </w:rPr>
        <w:t>, αντίστοιχα στις πόλεις της Αθήνας, Λάρισας, Θεσσαλονίκης, Πάτρας, Σερρών, Πειραιά, Λαμίας και Κοζάνης.</w:t>
      </w:r>
    </w:p>
    <w:p>
      <w:pPr>
        <w:pStyle w:val="BodyText"/>
        <w:spacing w:lineRule="auto" w:line="360" w:before="0" w:after="360"/>
        <w:jc w:val="both"/>
        <w:rPr/>
      </w:pPr>
      <w:r>
        <w:rPr>
          <w:rFonts w:ascii="Liberation Sans" w:hAnsi="Liberation Sans"/>
        </w:rPr>
        <w:t xml:space="preserve">Στη </w:t>
      </w:r>
      <w:hyperlink r:id="rId5">
        <w:r>
          <w:rPr>
            <w:rStyle w:val="Hyperlink"/>
            <w:rFonts w:ascii="Liberation Sans" w:hAnsi="Liberation Sans"/>
          </w:rPr>
          <w:t>φετινή ομάδα διοργάνωσης</w:t>
        </w:r>
      </w:hyperlink>
      <w:r>
        <w:rPr>
          <w:rFonts w:ascii="Liberation Sans" w:hAnsi="Liberation Sans"/>
        </w:rPr>
        <w:t xml:space="preserve"> συμμετέχουν ο Ραδιοφωνικός Σταθμός του Πανεπιστημίου Κρήτης, τοLΑΒάκι hackerspace και εθελοντές από την κοινότητα του ελεύθερου και ανοιχτού λογισμικού. Η πραγματοποίηση της φετινής FOSSCOMM βασίζεται σε δωρεές εντός της κοινότητας και στην στήριξη του Πανεπιστημίου που θα φιλοξενήσει το συνέδριο στις εγκαταστάσεις του στις Βούτες.</w:t>
      </w:r>
    </w:p>
    <w:p>
      <w:pPr>
        <w:pStyle w:val="BodyText"/>
        <w:spacing w:lineRule="auto" w:line="360" w:before="0" w:after="360"/>
        <w:jc w:val="both"/>
        <w:rPr>
          <w:rFonts w:ascii="Liberation Sans" w:hAnsi="Liberation Sans"/>
        </w:rPr>
      </w:pPr>
      <w:r>
        <w:rPr>
          <w:rFonts w:ascii="Liberation Sans" w:hAnsi="Liberation Sans"/>
        </w:rPr>
        <w:t>Η συμμετοχή στο συνέδριο είναι ελεύθερη και χωρίς κόστος εγγραφής.</w:t>
      </w:r>
    </w:p>
    <w:p>
      <w:pPr>
        <w:pStyle w:val="BodyText"/>
        <w:spacing w:lineRule="auto" w:line="360" w:before="0" w:after="360"/>
        <w:jc w:val="both"/>
        <w:rPr>
          <w:rFonts w:ascii="Liberation Sans" w:hAnsi="Liberation Sans"/>
        </w:rPr>
      </w:pPr>
      <w:r>
        <w:rPr>
          <w:rFonts w:ascii="Liberation Sans" w:hAnsi="Liberation Sans"/>
        </w:rPr>
        <w:t xml:space="preserve">Μπορείτε να δείτε το αναλυτικό πρόγραμμα της FOSSCOMM 2023 </w:t>
      </w:r>
      <w:hyperlink r:id="rId6">
        <w:r>
          <w:rPr>
            <w:rStyle w:val="Hyperlink"/>
            <w:rFonts w:ascii="Liberation Sans" w:hAnsi="Liberation Sans"/>
          </w:rPr>
          <w:t>εδώ</w:t>
        </w:r>
      </w:hyperlink>
      <w:r>
        <w:rPr>
          <w:rFonts w:ascii="Liberation Sans" w:hAnsi="Liberation Sans"/>
        </w:rPr>
        <w:t>.</w:t>
      </w:r>
    </w:p>
    <w:p>
      <w:pPr>
        <w:pStyle w:val="BodyText"/>
        <w:spacing w:lineRule="auto" w:line="360"/>
        <w:jc w:val="both"/>
        <w:rPr>
          <w:rFonts w:ascii="Liberation Sans" w:hAnsi="Liberation Sans"/>
        </w:rPr>
      </w:pPr>
      <w:r>
        <w:rPr>
          <w:rFonts w:ascii="Liberation Sans" w:hAnsi="Liberation Sans"/>
        </w:rPr>
        <w:t>Μπορείτε να ενημερώνεστε για νέα σχετικά με το συνέδριο σε οποιονδήποτε από</w:t>
        <w:br/>
        <w:t>τους παρακάτω συνδέσμους:</w:t>
      </w:r>
    </w:p>
    <w:p>
      <w:pPr>
        <w:pStyle w:val="BodyText"/>
        <w:spacing w:lineRule="auto" w:line="240"/>
        <w:jc w:val="left"/>
        <w:rPr>
          <w:rFonts w:ascii="Liberation Sans" w:hAnsi="Liberation Sans"/>
        </w:rPr>
      </w:pPr>
      <w:r>
        <w:rPr>
          <w:rFonts w:ascii="Liberation Sans" w:hAnsi="Liberation Sans"/>
        </w:rPr>
        <w:t xml:space="preserve">→ </w:t>
      </w:r>
      <w:r>
        <w:rPr>
          <w:rFonts w:ascii="Liberation Sans" w:hAnsi="Liberation Sans"/>
        </w:rPr>
        <w:t xml:space="preserve">Website: </w:t>
      </w:r>
      <w:hyperlink r:id="rId7">
        <w:r>
          <w:rPr>
            <w:rStyle w:val="Hyperlink"/>
            <w:rFonts w:ascii="Liberation Sans" w:hAnsi="Liberation Sans"/>
          </w:rPr>
          <w:t>https://2023.fosscomm.gr/</w:t>
        </w:r>
      </w:hyperlink>
    </w:p>
    <w:p>
      <w:pPr>
        <w:pStyle w:val="BodyText"/>
        <w:spacing w:lineRule="auto" w:line="240"/>
        <w:jc w:val="left"/>
        <w:rPr>
          <w:rFonts w:ascii="Liberation Sans" w:hAnsi="Liberation Sans"/>
        </w:rPr>
      </w:pPr>
      <w:r>
        <w:rPr>
          <w:rFonts w:ascii="Liberation Sans" w:hAnsi="Liberation Sans"/>
        </w:rPr>
        <w:t xml:space="preserve">→ </w:t>
      </w:r>
      <w:r>
        <w:rPr>
          <w:rFonts w:ascii="Liberation Sans" w:hAnsi="Liberation Sans"/>
        </w:rPr>
        <w:t xml:space="preserve">Facebook: </w:t>
      </w:r>
      <w:hyperlink r:id="rId8">
        <w:r>
          <w:rPr>
            <w:rStyle w:val="Hyperlink"/>
            <w:rFonts w:ascii="Liberation Sans" w:hAnsi="Liberation Sans"/>
          </w:rPr>
          <w:t>https://www.facebook.com/Fosscomm2023Heraklion</w:t>
        </w:r>
      </w:hyperlink>
    </w:p>
    <w:p>
      <w:pPr>
        <w:pStyle w:val="BodyText"/>
        <w:spacing w:lineRule="auto" w:line="240"/>
        <w:jc w:val="left"/>
        <w:rPr>
          <w:rFonts w:ascii="Liberation Sans" w:hAnsi="Liberation Sans"/>
        </w:rPr>
      </w:pPr>
      <w:r>
        <w:rPr>
          <w:rFonts w:ascii="Liberation Sans" w:hAnsi="Liberation Sans"/>
        </w:rPr>
        <w:t xml:space="preserve">→ </w:t>
      </w:r>
      <w:r>
        <w:rPr>
          <w:rFonts w:ascii="Liberation Sans" w:hAnsi="Liberation Sans"/>
        </w:rPr>
        <w:t xml:space="preserve">Instagram: </w:t>
      </w:r>
      <w:hyperlink r:id="rId9">
        <w:r>
          <w:rPr>
            <w:rStyle w:val="Hyperlink"/>
            <w:rFonts w:ascii="Liberation Sans" w:hAnsi="Liberation Sans"/>
          </w:rPr>
          <w:t>https://www.instagram.com/fosscomm2023/</w:t>
        </w:r>
      </w:hyperlink>
      <w:r>
        <w:rPr>
          <w:rFonts w:ascii="Liberation Sans" w:hAnsi="Liberation Sans"/>
        </w:rPr>
        <w:br/>
      </w:r>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
      <w:bookmarkStart w:id="3" w:name="__DdeLink__2_1708691703"/>
      <w:bookmarkEnd w:id="3"/>
    </w:p>
    <w:p>
      <w:pPr>
        <w:pStyle w:val="BodyText"/>
        <w:jc w:val="both"/>
        <w:rPr/>
      </w:pPr>
      <w:r>
        <w:rPr>
          <w:rStyle w:val="Style3"/>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0" w:tgtFrame="_top">
        <w:r>
          <w:rPr>
            <w:rStyle w:val="Hyperlink"/>
            <w:rFonts w:ascii="Liberation Sans" w:hAnsi="Liberation Sans"/>
            <w:sz w:val="20"/>
            <w:u w:val="single"/>
          </w:rPr>
          <w:t>wiki.creativecommons.org/Greece</w:t>
        </w:r>
      </w:hyperlink>
      <w:r>
        <w:rPr>
          <w:rStyle w:val="Style3"/>
          <w:rFonts w:ascii="Liberation Sans" w:hAnsi="Liberation Sans"/>
          <w:sz w:val="20"/>
        </w:rPr>
        <w:t>), είναι ιδρυτικό μέλος του COMMUNIA (</w:t>
      </w:r>
      <w:hyperlink r:id="rId11" w:tgtFrame="_top">
        <w:r>
          <w:rPr>
            <w:rStyle w:val="Hyperlink"/>
            <w:rFonts w:ascii="Liberation Sans" w:hAnsi="Liberation Sans"/>
            <w:sz w:val="20"/>
            <w:u w:val="single"/>
          </w:rPr>
          <w:t>www.communia-association.org</w:t>
        </w:r>
      </w:hyperlink>
      <w:r>
        <w:rPr>
          <w:rStyle w:val="Style3"/>
          <w:rFonts w:ascii="Liberation Sans" w:hAnsi="Liberation Sans"/>
          <w:sz w:val="20"/>
        </w:rPr>
        <w:t>), είναι ο ελληνικό κόμβος για το Open Data Institute (</w:t>
      </w:r>
      <w:hyperlink r:id="rId12" w:tgtFrame="_top">
        <w:r>
          <w:rPr>
            <w:rStyle w:val="Hyperlink"/>
            <w:rFonts w:ascii="Liberation Sans" w:hAnsi="Liberation Sans"/>
            <w:sz w:val="20"/>
            <w:u w:val="single"/>
          </w:rPr>
          <w:t>opendatainstitute.org</w:t>
        </w:r>
      </w:hyperlink>
      <w:r>
        <w:rPr>
          <w:rStyle w:val="Style3"/>
          <w:rFonts w:ascii="Liberation Sans" w:hAnsi="Liberation Sans"/>
          <w:sz w:val="20"/>
        </w:rPr>
        <w:t>), και είναι μέλος του Open Budget Initiative (</w:t>
      </w:r>
      <w:hyperlink r:id="rId13" w:tgtFrame="_top">
        <w:r>
          <w:rPr>
            <w:rStyle w:val="Hyperlink"/>
            <w:rFonts w:ascii="Liberation Sans" w:hAnsi="Liberation Sans"/>
            <w:sz w:val="20"/>
            <w:u w:val="single"/>
          </w:rPr>
          <w:t>internationalbudget.org/what-we-</w:t>
        </w:r>
      </w:hyperlink>
      <w:hyperlink r:id="rId14" w:tgtFrame="_top">
        <w:r>
          <w:rPr>
            <w:rStyle w:val="Hyperlink"/>
            <w:rFonts w:ascii="Liberation Sans" w:hAnsi="Liberation Sans"/>
            <w:sz w:val="20"/>
            <w:u w:val="single"/>
          </w:rPr>
          <w:t>do/major-</w:t>
        </w:r>
      </w:hyperlink>
      <w:hyperlink r:id="rId15" w:tgtFrame="_top">
        <w:r>
          <w:rPr>
            <w:rStyle w:val="Hyperlink"/>
            <w:rFonts w:ascii="Liberation Sans" w:hAnsi="Liberation Sans"/>
            <w:sz w:val="20"/>
            <w:u w:val="single"/>
          </w:rPr>
          <w:t>ibp-initiatives/open-budget-initiative</w:t>
        </w:r>
      </w:hyperlink>
      <w:r>
        <w:rPr>
          <w:rStyle w:val="Style3"/>
          <w:rFonts w:ascii="Liberation Sans" w:hAnsi="Liberation Sans"/>
          <w:sz w:val="20"/>
        </w:rPr>
        <w:t>).</w:t>
      </w:r>
    </w:p>
    <w:p>
      <w:pPr>
        <w:pStyle w:val="BodyText"/>
        <w:spacing w:before="0" w:after="283"/>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Lohit Devanagari">
    <w:charset w:val="01"/>
    <w:family w:val="swiss"/>
    <w:pitch w:val="variable"/>
  </w:font>
  <w:font w:name="Noto Sans">
    <w:charset w:val="01"/>
    <w:family w:val="swiss"/>
    <w:pitch w:val="variable"/>
  </w:font>
  <w:font w:name="Liberation Sans">
    <w:altName w:val="Arial"/>
    <w:charset w:val="01"/>
    <w:family w:val="swiss"/>
    <w:pitch w:val="variable"/>
  </w:font>
  <w:font w:name="Liberation Serif">
    <w:altName w:val="Times New Roman"/>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7"/>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7"/>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7"/>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3">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Style4">
    <w:name w:val="Υπερ-σύνδεση"/>
    <w:basedOn w:val="Style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5">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Style6">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odyText">
    <w:name w:val="Body Text"/>
    <w:basedOn w:val="Normal"/>
    <w:pPr>
      <w:spacing w:lineRule="auto" w:line="276" w:before="0" w:after="283"/>
    </w:pPr>
    <w:rPr/>
  </w:style>
  <w:style w:type="paragraph" w:styleId="Web">
    <w:name w:val="Κανονικό (Web)"/>
    <w:basedOn w:val="Style6"/>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7">
    <w:name w:val="Επικεφαλίδα"/>
    <w:basedOn w:val="Normal"/>
    <w:next w:val="BodyText"/>
    <w:qFormat/>
    <w:pPr>
      <w:keepNext w:val="true"/>
      <w:spacing w:before="240" w:after="283"/>
    </w:pPr>
    <w:rPr>
      <w:rFonts w:ascii="Carlito" w:hAnsi="Carlito" w:eastAsia="Noto Sans SC Regular" w:cs="Noto Sans Devanagari"/>
      <w:sz w:val="28"/>
      <w:szCs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8">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9">
    <w:name w:val="Περιεχόμενα πίνακα"/>
    <w:basedOn w:val="Normal"/>
    <w:qFormat/>
    <w:pPr>
      <w:widowControl w:val="false"/>
      <w:suppressLineNumbers/>
    </w:pPr>
    <w:rPr/>
  </w:style>
  <w:style w:type="paragraph" w:styleId="Style10">
    <w:name w:val="Κεφαλίδα και υποσέλιδο"/>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Style11">
    <w:name w:val="Επικεφαλίδα πίνακα"/>
    <w:basedOn w:val="Style9"/>
    <w:qFormat/>
    <w:pPr>
      <w:suppressLineNumbers/>
      <w:jc w:val="center"/>
    </w:pPr>
    <w:rPr>
      <w:b/>
      <w:bCs/>
    </w:rPr>
  </w:style>
  <w:style w:type="paragraph" w:styleId="DefaultDrawingStyle">
    <w:name w:val="Default Drawing Style"/>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2"/>
    <w:qFormat/>
    <w:pPr/>
    <w:rPr>
      <w:rFonts w:ascii="Noto Sans" w:hAnsi="Noto Sans"/>
      <w:sz w:val="36"/>
    </w:rPr>
  </w:style>
  <w:style w:type="paragraph" w:styleId="Style12">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2"/>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etalx.fosscomm.gr/fosscomm-2023/schedule/" TargetMode="External"/><Relationship Id="rId4" Type="http://schemas.openxmlformats.org/officeDocument/2006/relationships/hyperlink" Target="https://archive.fosscomm.gr/arxeio-fosscomm/" TargetMode="External"/><Relationship Id="rId5" Type="http://schemas.openxmlformats.org/officeDocument/2006/relationships/hyperlink" Target="https://2023.fosscomm.gr/blog/fosscomm2023_organization_teams/" TargetMode="External"/><Relationship Id="rId6" Type="http://schemas.openxmlformats.org/officeDocument/2006/relationships/hyperlink" Target="https://pretalx.fosscomm.gr/fosscomm-2023/schedule/" TargetMode="External"/><Relationship Id="rId7" Type="http://schemas.openxmlformats.org/officeDocument/2006/relationships/hyperlink" Target="https://2023.fosscomm.gr/" TargetMode="External"/><Relationship Id="rId8" Type="http://schemas.openxmlformats.org/officeDocument/2006/relationships/hyperlink" Target="https://www.facebook.com/Fosscomm2023Heraklion" TargetMode="External"/><Relationship Id="rId9" Type="http://schemas.openxmlformats.org/officeDocument/2006/relationships/hyperlink" Target="https://www.instagram.com/fosscomm2023/" TargetMode="External"/><Relationship Id="rId10" Type="http://schemas.openxmlformats.org/officeDocument/2006/relationships/hyperlink" Target="http://wiki.creativecommons.org/Greece" TargetMode="External"/><Relationship Id="rId11" Type="http://schemas.openxmlformats.org/officeDocument/2006/relationships/hyperlink" Target="http://www.communia-association.org/" TargetMode="External"/><Relationship Id="rId12" Type="http://schemas.openxmlformats.org/officeDocument/2006/relationships/hyperlink" Target="http://opendatainstitute.org/" TargetMode="External"/><Relationship Id="rId13" Type="http://schemas.openxmlformats.org/officeDocument/2006/relationships/hyperlink" Target="http://internationalbudget.org/what-we-do/major-ibp-initiatives/open-budget-initiative" TargetMode="External"/><Relationship Id="rId14" Type="http://schemas.openxmlformats.org/officeDocument/2006/relationships/hyperlink" Target="http://internationalbudget.org/what-we-do/major-ibp-initiatives/open-budget-initiative"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1697</TotalTime>
  <Application>Collabora_Office/22.05.10.1$Linux_X86_64 LibreOffice_project/dadcf15b93ea7a20024f551327fed2744887a52f</Application>
  <AppVersion>15.0000</AppVersion>
  <Pages>2</Pages>
  <Words>469</Words>
  <Characters>3146</Characters>
  <CharactersWithSpaces>3604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2023-10-18T12:25:50Z</dcterms:modified>
  <cp:revision>347</cp:revision>
  <dc:subject/>
  <dc:title/>
</cp:coreProperties>
</file>