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Style w:val="Style3"/>
          <w:rFonts w:ascii="Liberation Sans" w:hAnsi="Liberation Sans"/>
          <w:b/>
          <w:bCs/>
        </w:rPr>
        <w:drawing>
          <wp:inline distT="0" distB="0" distL="0" distR="0">
            <wp:extent cx="4329430" cy="1165860"/>
            <wp:effectExtent l="0" t="0" r="0" b="0"/>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4329430" cy="1165860"/>
                    </a:xfrm>
                    <a:prstGeom prst="rect">
                      <a:avLst/>
                    </a:prstGeom>
                  </pic:spPr>
                </pic:pic>
              </a:graphicData>
            </a:graphic>
          </wp:inline>
        </w:drawing>
      </w:r>
      <w:r>
        <w:rPr>
          <w:rStyle w:val="Style3"/>
          <w:rFonts w:ascii="Liberation Sans" w:hAnsi="Liberation Sans"/>
          <w:b/>
          <w:bCs/>
        </w:rPr>
        <w:tab/>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r>
    </w:p>
    <w:p>
      <w:pPr>
        <w:pStyle w:val="Normal"/>
        <w:jc w:val="right"/>
        <w:rPr>
          <w:rFonts w:ascii="Liberation Sans" w:hAnsi="Liberation Sans"/>
        </w:rPr>
      </w:pPr>
      <w:r>
        <w:rPr>
          <w:rFonts w:ascii="Liberation Sans" w:hAnsi="Liberation Sans"/>
        </w:rPr>
        <w:t>Αθήνα, 20 Οκτωβρίου 2023</w:t>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r>
    </w:p>
    <w:p>
      <w:pPr>
        <w:pStyle w:val="Normal"/>
        <w:jc w:val="center"/>
        <w:rPr>
          <w:rFonts w:ascii="Liberation Sans" w:hAnsi="Liberation Sans"/>
          <w:b/>
          <w:b/>
          <w:bCs/>
          <w:sz w:val="26"/>
          <w:szCs w:val="26"/>
        </w:rPr>
      </w:pPr>
      <w:r>
        <w:rPr>
          <w:rFonts w:ascii="Liberation Sans" w:hAnsi="Liberation Sans"/>
          <w:b/>
          <w:bCs/>
          <w:sz w:val="26"/>
          <w:szCs w:val="26"/>
        </w:rPr>
      </w:r>
    </w:p>
    <w:p>
      <w:pPr>
        <w:pStyle w:val="Normal"/>
        <w:jc w:val="center"/>
        <w:rPr>
          <w:rFonts w:ascii="Liberation Sans" w:hAnsi="Liberation Sans"/>
          <w:b/>
          <w:b/>
          <w:bCs/>
          <w:sz w:val="26"/>
          <w:szCs w:val="26"/>
        </w:rPr>
      </w:pPr>
      <w:bookmarkStart w:id="0" w:name="__DdeLink__2_1708691703"/>
      <w:bookmarkEnd w:id="0"/>
      <w:r>
        <w:rPr>
          <w:rFonts w:ascii="Liberation Sans" w:hAnsi="Liberation Sans"/>
          <w:b/>
          <w:bCs/>
          <w:sz w:val="26"/>
          <w:szCs w:val="26"/>
        </w:rPr>
        <w:t>ΔΕΛΤΙΟ ΤΥΠΟΥ</w:t>
      </w:r>
    </w:p>
    <w:p>
      <w:pPr>
        <w:pStyle w:val="Normal"/>
        <w:jc w:val="center"/>
        <w:rPr>
          <w:rFonts w:ascii="Liberation Sans" w:hAnsi="Liberation Sans"/>
          <w:b/>
          <w:b/>
          <w:bCs/>
          <w:sz w:val="26"/>
          <w:szCs w:val="26"/>
        </w:rPr>
      </w:pPr>
      <w:r>
        <w:rPr>
          <w:rFonts w:ascii="Liberation Sans" w:hAnsi="Liberation Sans"/>
          <w:b/>
          <w:bCs/>
          <w:sz w:val="26"/>
          <w:szCs w:val="26"/>
        </w:rPr>
      </w:r>
    </w:p>
    <w:p>
      <w:pPr>
        <w:pStyle w:val="Heading1"/>
        <w:spacing w:lineRule="auto" w:line="240" w:before="480" w:after="120"/>
        <w:jc w:val="center"/>
        <w:rPr>
          <w:rFonts w:ascii="Liberation Sans" w:hAnsi="Liberation Sans"/>
          <w:b w:val="false"/>
          <w:b w:val="false"/>
          <w:bCs w:val="false"/>
          <w:sz w:val="24"/>
          <w:szCs w:val="24"/>
        </w:rPr>
      </w:pPr>
      <w:r>
        <w:rPr>
          <w:rFonts w:ascii="Liberation Sans" w:hAnsi="Liberation Sans"/>
          <w:b w:val="false"/>
          <w:bCs w:val="false"/>
          <w:sz w:val="24"/>
          <w:szCs w:val="24"/>
        </w:rPr>
        <w:t>Συμμετοχή της ΕΕΛΛΑΚ στην άσκηση κυβερνοάμυνας “ΠΑΝΟΠΤΗΣ 2023”</w:t>
      </w:r>
    </w:p>
    <w:p>
      <w:pPr>
        <w:pStyle w:val="Normal"/>
        <w:spacing w:lineRule="auto" w:line="360" w:before="480" w:after="120"/>
        <w:jc w:val="both"/>
        <w:rPr>
          <w:rFonts w:ascii="Liberation Sans" w:hAnsi="Liberation Sans" w:eastAsia="Noto Serif SC" w:cs="Noto Sans Devanagari"/>
          <w:b w:val="false"/>
          <w:b w:val="false"/>
          <w:bCs w:val="false"/>
          <w:sz w:val="24"/>
          <w:szCs w:val="24"/>
        </w:rPr>
      </w:pPr>
      <w:r>
        <w:rPr>
          <w:rFonts w:eastAsia="Noto Serif SC" w:cs="Noto Sans Devanagari" w:ascii="Liberation Sans" w:hAnsi="Liberation Sans"/>
          <w:b w:val="false"/>
          <w:bCs w:val="false"/>
          <w:sz w:val="24"/>
          <w:szCs w:val="24"/>
        </w:rPr>
        <w:t xml:space="preserve">Από τις 23 έως τις 27 Οκτωβρίου 2023 θα πραγματοποιηθεί η ετήσια εθνική άσκηση Κυβερνοάμυνας ‘ΠΑΝΟΠΤΗΣ 2023’ που διοργανώνεται από την Διεύθυνση Κυβερνοάμυνας (ΔΙΚΥΒ) του ΓΕΕΘΑ. Στο πλαίσιο αυτό ο Οργανισμός Ανοιχτών Τεχνολογιών και η ομάδα εργασίας Ασφάλειας Πληροφοριακών Συστημάτων και Προστασίας Προσωπικών Δεδομένων, </w:t>
      </w:r>
      <w:hyperlink r:id="rId3">
        <w:r>
          <w:rPr>
            <w:rStyle w:val="Hyperlink"/>
            <w:rFonts w:eastAsia="Noto Serif SC" w:cs="Noto Sans Devanagari" w:ascii="Liberation Sans" w:hAnsi="Liberation Sans"/>
            <w:b w:val="false"/>
            <w:bCs w:val="false"/>
            <w:sz w:val="24"/>
            <w:szCs w:val="24"/>
          </w:rPr>
          <w:t>privacy.ellak.gr</w:t>
        </w:r>
      </w:hyperlink>
      <w:r>
        <w:rPr>
          <w:rFonts w:eastAsia="Noto Serif SC" w:cs="Noto Sans Devanagari" w:ascii="Liberation Sans" w:hAnsi="Liberation Sans"/>
          <w:b w:val="false"/>
          <w:bCs w:val="false"/>
          <w:sz w:val="24"/>
          <w:szCs w:val="24"/>
        </w:rPr>
        <w:t xml:space="preserve">, με ανοιχτό </w:t>
      </w:r>
      <w:hyperlink r:id="rId4">
        <w:r>
          <w:rPr>
            <w:rStyle w:val="Hyperlink"/>
            <w:rFonts w:eastAsia="Noto Serif SC" w:cs="Noto Sans Devanagari" w:ascii="Liberation Sans" w:hAnsi="Liberation Sans"/>
            <w:b w:val="false"/>
            <w:bCs w:val="false"/>
            <w:sz w:val="24"/>
            <w:szCs w:val="24"/>
          </w:rPr>
          <w:t>κάλεσμα</w:t>
        </w:r>
      </w:hyperlink>
      <w:r>
        <w:rPr>
          <w:rFonts w:eastAsia="Noto Serif SC" w:cs="Noto Sans Devanagari" w:ascii="Liberation Sans" w:hAnsi="Liberation Sans"/>
          <w:b w:val="false"/>
          <w:bCs w:val="false"/>
          <w:sz w:val="24"/>
          <w:szCs w:val="24"/>
        </w:rPr>
        <w:t xml:space="preserve"> συγκρότησε ομάδα για την άσκηση. </w:t>
      </w:r>
    </w:p>
    <w:p>
      <w:pPr>
        <w:pStyle w:val="BodyText"/>
        <w:spacing w:lineRule="auto" w:line="360" w:before="0" w:after="0"/>
        <w:jc w:val="both"/>
        <w:rPr>
          <w:rFonts w:ascii="Liberation Sans" w:hAnsi="Liberation Sans" w:eastAsia="Noto Serif SC" w:cs="Noto Sans Devanagari"/>
          <w:b w:val="false"/>
          <w:b w:val="false"/>
          <w:bCs w:val="false"/>
          <w:sz w:val="24"/>
          <w:szCs w:val="24"/>
        </w:rPr>
      </w:pPr>
      <w:r>
        <w:rPr/>
      </w:r>
    </w:p>
    <w:p>
      <w:pPr>
        <w:pStyle w:val="BodyText"/>
        <w:spacing w:lineRule="auto" w:line="360" w:before="0" w:after="0"/>
        <w:jc w:val="both"/>
        <w:rPr/>
      </w:pPr>
      <w:r>
        <w:rPr>
          <w:rFonts w:eastAsia="Noto Serif SC" w:cs="Noto Sans Devanagari" w:ascii="Liberation Sans" w:hAnsi="Liberation Sans"/>
          <w:b w:val="false"/>
          <w:bCs w:val="false"/>
          <w:sz w:val="24"/>
          <w:szCs w:val="24"/>
        </w:rPr>
        <w:t xml:space="preserve">Η άσκηση θα διαρκέσει πέντε (5) ημέρες. Η  1η μέρα αφορά στις δοκιμές επικοινωνίας ενώ κατά τις επόμενες τρεις είναι η "διεξαγωγή της άσκησης", όπου οι εκπαιδευόμενοι ανταποκρίνονται στα τεχνικά σενάρια. Η τελευταία ημέρα αφορά στη σύνοψη της άσκησης και την εξαγωγή συμπερασμάτων. </w:t>
      </w:r>
      <w:r>
        <w:rPr>
          <w:rStyle w:val="Emphasis"/>
          <w:rFonts w:eastAsia="Noto Serif SC" w:cs="Noto Sans Devanagari" w:ascii="Liberation Sans" w:hAnsi="Liberation Sans"/>
          <w:b w:val="false"/>
          <w:bCs w:val="false"/>
          <w:i w:val="false"/>
          <w:iCs w:val="false"/>
          <w:sz w:val="24"/>
          <w:szCs w:val="24"/>
        </w:rPr>
        <w:t xml:space="preserve">Η άσκηση θα διεξαχθεί </w:t>
      </w:r>
      <w:r>
        <w:rPr>
          <w:rStyle w:val="Emphasis"/>
          <w:rFonts w:eastAsia="Noto Serif SC" w:cs="Noto Sans Devanagari" w:ascii="Liberation Sans" w:hAnsi="Liberation Sans"/>
          <w:b w:val="false"/>
          <w:bCs w:val="false"/>
          <w:i w:val="false"/>
          <w:iCs w:val="false"/>
          <w:sz w:val="24"/>
          <w:szCs w:val="24"/>
        </w:rPr>
        <w:t>διαδικτυακά μέσω ειδικής πλατφόρμας.</w:t>
      </w:r>
    </w:p>
    <w:p>
      <w:pPr>
        <w:pStyle w:val="BodyText"/>
        <w:bidi w:val="0"/>
        <w:spacing w:lineRule="auto" w:line="396" w:before="0" w:after="0"/>
        <w:jc w:val="both"/>
        <w:rPr>
          <w:rFonts w:ascii="Liberation Sans" w:hAnsi="Liberation Sans" w:eastAsia="Noto Serif SC" w:cs="Noto Sans Devanagari"/>
          <w:b w:val="false"/>
          <w:b w:val="false"/>
          <w:bCs w:val="false"/>
          <w:sz w:val="24"/>
          <w:szCs w:val="24"/>
        </w:rPr>
      </w:pPr>
      <w:r>
        <w:rPr>
          <w:rFonts w:eastAsia="Noto Serif SC" w:cs="Noto Sans Devanagari" w:ascii="Liberation Sans" w:hAnsi="Liberation Sans"/>
          <w:b w:val="false"/>
          <w:bCs w:val="false"/>
          <w:sz w:val="24"/>
          <w:szCs w:val="24"/>
        </w:rPr>
      </w:r>
    </w:p>
    <w:p>
      <w:pPr>
        <w:pStyle w:val="BodyText"/>
        <w:bidi w:val="0"/>
        <w:spacing w:lineRule="auto" w:line="396" w:before="0" w:after="0"/>
        <w:jc w:val="both"/>
        <w:rPr>
          <w:rFonts w:ascii="Liberation Sans" w:hAnsi="Liberation Sans" w:eastAsia="Noto Serif SC" w:cs="Noto Sans Devanagari"/>
          <w:b w:val="false"/>
          <w:b w:val="false"/>
          <w:bCs w:val="false"/>
          <w:sz w:val="24"/>
          <w:szCs w:val="24"/>
        </w:rPr>
      </w:pPr>
      <w:r>
        <w:rPr>
          <w:rFonts w:eastAsia="Noto Serif SC" w:cs="Noto Sans Devanagari" w:ascii="Liberation Sans" w:hAnsi="Liberation Sans"/>
          <w:b w:val="false"/>
          <w:bCs w:val="false"/>
          <w:sz w:val="24"/>
          <w:szCs w:val="24"/>
        </w:rPr>
        <w:t>Η άσκηση ΠΑΝΟΠΤΗΣ διοργανώνεται από το 2010 και σε αυτή συμμετέχουν περισσότερα από 300 άτομα από τις Ένοπλες Δυνάμεις και τα Σώματα Ασφαλείας, τον Ακαδημαϊκό Τομέα και τα Ερευνητικά Κέντρα, το Δημόσιο και τον Ιδιωτικό Τομέα.</w:t>
      </w:r>
    </w:p>
    <w:p>
      <w:pPr>
        <w:pStyle w:val="BodyText"/>
        <w:spacing w:lineRule="auto" w:line="360" w:before="0" w:after="0"/>
        <w:jc w:val="both"/>
        <w:rPr>
          <w:rFonts w:ascii="Liberation Sans" w:hAnsi="Liberation Sans" w:eastAsia="Noto Serif SC" w:cs="Noto Sans Devanagari"/>
          <w:b w:val="false"/>
          <w:b w:val="false"/>
          <w:bCs w:val="false"/>
          <w:sz w:val="24"/>
          <w:szCs w:val="24"/>
        </w:rPr>
      </w:pPr>
      <w:r>
        <w:rPr>
          <w:rFonts w:eastAsia="Noto Serif SC" w:cs="Noto Sans Devanagari" w:ascii="Liberation Sans" w:hAnsi="Liberation Sans"/>
          <w:b w:val="false"/>
          <w:bCs w:val="false"/>
          <w:sz w:val="24"/>
          <w:szCs w:val="24"/>
        </w:rPr>
      </w:r>
    </w:p>
    <w:p>
      <w:pPr>
        <w:pStyle w:val="Normal"/>
        <w:spacing w:lineRule="auto" w:line="360" w:before="480" w:after="120"/>
        <w:jc w:val="both"/>
        <w:rPr>
          <w:rFonts w:ascii="Liberation Sans" w:hAnsi="Liberation Sans" w:eastAsia="Noto Serif SC" w:cs="Noto Sans Devanagari"/>
          <w:b w:val="false"/>
          <w:b w:val="false"/>
          <w:bCs w:val="false"/>
          <w:sz w:val="24"/>
          <w:szCs w:val="24"/>
        </w:rPr>
      </w:pPr>
      <w:r>
        <w:rPr>
          <w:rFonts w:eastAsia="Noto Serif SC" w:cs="Noto Sans Devanagari" w:ascii="Liberation Sans" w:hAnsi="Liberation Sans"/>
          <w:b w:val="false"/>
          <w:bCs w:val="false"/>
          <w:sz w:val="24"/>
          <w:szCs w:val="24"/>
        </w:rPr>
      </w:r>
    </w:p>
    <w:p>
      <w:pPr>
        <w:pStyle w:val="Normal"/>
        <w:jc w:val="left"/>
        <w:rPr>
          <w:rFonts w:ascii="Liberation Sans" w:hAnsi="Liberation Sans" w:eastAsia="Noto Serif SC" w:cs="Noto Sans Devanagari"/>
          <w:b w:val="false"/>
          <w:b w:val="false"/>
          <w:bCs w:val="false"/>
          <w:sz w:val="24"/>
          <w:szCs w:val="24"/>
        </w:rPr>
      </w:pPr>
      <w:bookmarkStart w:id="1" w:name="__DdeLink__160_206753045"/>
      <w:bookmarkEnd w:id="1"/>
      <w:r>
        <w:rPr>
          <w:rFonts w:eastAsia="Noto Serif SC" w:cs="Noto Sans Devanagari" w:ascii="Liberation Sans" w:hAnsi="Liberation Sans"/>
          <w:b w:val="false"/>
          <w:bCs w:val="false"/>
          <w:sz w:val="24"/>
          <w:szCs w:val="24"/>
        </w:rPr>
        <w:t>_____</w:t>
      </w:r>
    </w:p>
    <w:p>
      <w:pPr>
        <w:pStyle w:val="Normal"/>
        <w:rPr>
          <w:rFonts w:ascii="Liberation Sans" w:hAnsi="Liberation Sans"/>
        </w:rPr>
      </w:pPr>
      <w:r>
        <w:rPr>
          <w:rFonts w:ascii="Liberation Sans" w:hAnsi="Liberation Sans"/>
        </w:rPr>
      </w:r>
      <w:bookmarkStart w:id="2" w:name="__DdeLink__2_1708691703"/>
      <w:bookmarkStart w:id="3" w:name="__DdeLink__2_1708691703"/>
      <w:bookmarkEnd w:id="3"/>
    </w:p>
    <w:p>
      <w:pPr>
        <w:pStyle w:val="BodyText"/>
        <w:jc w:val="both"/>
        <w:rPr/>
      </w:pPr>
      <w:r>
        <w:rPr>
          <w:rStyle w:val="Style3"/>
          <w:rFonts w:ascii="Liberation Sans" w:hAnsi="Liberation Sans"/>
          <w:sz w:val="20"/>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5" w:tgtFrame="_top">
        <w:r>
          <w:rPr>
            <w:rStyle w:val="Hyperlink"/>
            <w:rFonts w:ascii="Liberation Sans" w:hAnsi="Liberation Sans"/>
            <w:sz w:val="20"/>
            <w:u w:val="single"/>
          </w:rPr>
          <w:t>wiki.creativecommons.org/Greece</w:t>
        </w:r>
      </w:hyperlink>
      <w:r>
        <w:rPr>
          <w:rStyle w:val="Style3"/>
          <w:rFonts w:ascii="Liberation Sans" w:hAnsi="Liberation Sans"/>
          <w:sz w:val="20"/>
        </w:rPr>
        <w:t>), είναι ιδρυτικό μέλος του COMMUNIA (</w:t>
      </w:r>
      <w:hyperlink r:id="rId6" w:tgtFrame="_top">
        <w:r>
          <w:rPr>
            <w:rStyle w:val="Hyperlink"/>
            <w:rFonts w:ascii="Liberation Sans" w:hAnsi="Liberation Sans"/>
            <w:sz w:val="20"/>
            <w:u w:val="single"/>
          </w:rPr>
          <w:t>www.communia-association.org</w:t>
        </w:r>
      </w:hyperlink>
      <w:r>
        <w:rPr>
          <w:rStyle w:val="Style3"/>
          <w:rFonts w:ascii="Liberation Sans" w:hAnsi="Liberation Sans"/>
          <w:sz w:val="20"/>
        </w:rPr>
        <w:t>), είναι ο ελληνικό κόμβος για το Open Data Institute (</w:t>
      </w:r>
      <w:hyperlink r:id="rId7" w:tgtFrame="_top">
        <w:r>
          <w:rPr>
            <w:rStyle w:val="Hyperlink"/>
            <w:rFonts w:ascii="Liberation Sans" w:hAnsi="Liberation Sans"/>
            <w:sz w:val="20"/>
            <w:u w:val="single"/>
          </w:rPr>
          <w:t>opendatainstitute.org</w:t>
        </w:r>
      </w:hyperlink>
      <w:r>
        <w:rPr>
          <w:rStyle w:val="Style3"/>
          <w:rFonts w:ascii="Liberation Sans" w:hAnsi="Liberation Sans"/>
          <w:sz w:val="20"/>
        </w:rPr>
        <w:t>), και είναι μέλος του Open Budget Initiative (</w:t>
      </w:r>
      <w:hyperlink r:id="rId8" w:tgtFrame="_top">
        <w:r>
          <w:rPr>
            <w:rStyle w:val="Hyperlink"/>
            <w:rFonts w:ascii="Liberation Sans" w:hAnsi="Liberation Sans"/>
            <w:sz w:val="20"/>
            <w:u w:val="single"/>
          </w:rPr>
          <w:t>internationalbudget.org/what-we-</w:t>
        </w:r>
      </w:hyperlink>
      <w:hyperlink r:id="rId9" w:tgtFrame="_top">
        <w:r>
          <w:rPr>
            <w:rStyle w:val="Hyperlink"/>
            <w:rFonts w:ascii="Liberation Sans" w:hAnsi="Liberation Sans"/>
            <w:sz w:val="20"/>
            <w:u w:val="single"/>
          </w:rPr>
          <w:t>do/major-</w:t>
        </w:r>
      </w:hyperlink>
      <w:hyperlink r:id="rId10" w:tgtFrame="_top">
        <w:r>
          <w:rPr>
            <w:rStyle w:val="Hyperlink"/>
            <w:rFonts w:ascii="Liberation Sans" w:hAnsi="Liberation Sans"/>
            <w:sz w:val="20"/>
            <w:u w:val="single"/>
          </w:rPr>
          <w:t>ibp-initiatives/open-budget-initiative</w:t>
        </w:r>
      </w:hyperlink>
      <w:r>
        <w:rPr>
          <w:rStyle w:val="Style3"/>
          <w:rFonts w:ascii="Liberation Sans" w:hAnsi="Liberation Sans"/>
          <w:sz w:val="20"/>
        </w:rPr>
        <w:t>).</w:t>
      </w:r>
    </w:p>
    <w:p>
      <w:pPr>
        <w:pStyle w:val="BodyText"/>
        <w:spacing w:before="0" w:after="283"/>
        <w:jc w:val="both"/>
        <w:rPr>
          <w:rFonts w:ascii="Liberation Sans" w:hAnsi="Liberation Sans"/>
          <w:sz w:val="20"/>
          <w:szCs w:val="20"/>
        </w:rPr>
      </w:pPr>
      <w:r>
        <w:rPr>
          <w:rFonts w:ascii="Liberation Sans" w:hAnsi="Liberation Sans"/>
          <w:sz w:val="20"/>
          <w:szCs w:val="20"/>
        </w:rPr>
        <w:t>Επικοινωνία: Έλενα Μπάρκα 210 2209380, info@eellak.gr</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rlito">
    <w:altName w:val="Calibri"/>
    <w:charset w:val="01"/>
    <w:family w:val="swiss"/>
    <w:pitch w:val="variable"/>
  </w:font>
  <w:font w:name="Courier New">
    <w:charset w:val="01"/>
    <w:family w:val="modern"/>
    <w:pitch w:val="fixed"/>
  </w:font>
  <w:font w:name="Wingdings">
    <w:charset w:val="02"/>
    <w:family w:val="auto"/>
    <w:pitch w:val="variable"/>
  </w:font>
  <w:font w:name="OpenSymbol">
    <w:altName w:val="Arial Unicode MS"/>
    <w:charset w:val="02"/>
    <w:family w:val="auto"/>
    <w:pitch w:val="default"/>
  </w:font>
  <w:font w:name="Times New Roman">
    <w:charset w:val="01"/>
    <w:family w:val="roman"/>
    <w:pitch w:val="variable"/>
  </w:font>
  <w:font w:name="Arial">
    <w:charset w:val="01"/>
    <w:family w:val="roman"/>
    <w:pitch w:val="variable"/>
  </w:font>
  <w:font w:name="Lohit Devanagari">
    <w:charset w:val="01"/>
    <w:family w:val="swiss"/>
    <w:pitch w:val="variable"/>
  </w:font>
  <w:font w:name="Noto Sans">
    <w:charset w:val="01"/>
    <w:family w:val="swiss"/>
    <w:pitch w:val="variable"/>
  </w:font>
  <w:font w:name="Liberation Sans">
    <w:altName w:val="Arial"/>
    <w:charset w:val="01"/>
    <w:family w:val="swiss"/>
    <w:pitch w:val="variable"/>
  </w:font>
  <w:font w:name="Liberation Serif">
    <w:altName w:val="Times New Roman"/>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color w:val="000000"/>
        <w:kern w:val="2"/>
        <w:sz w:val="24"/>
        <w:szCs w:val="24"/>
        <w:lang w:val="el-GR" w:eastAsia="zh-CN" w:bidi="hi-IN"/>
      </w:rPr>
    </w:rPrDefault>
    <w:pPrDefault>
      <w:pPr>
        <w:suppressAutoHyphens w:val="fals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Heading1">
    <w:name w:val="Heading 1"/>
    <w:basedOn w:val="Heading"/>
    <w:next w:val="BodyText"/>
    <w:qFormat/>
    <w:pPr>
      <w:numPr>
        <w:ilvl w:val="0"/>
        <w:numId w:val="0"/>
      </w:numPr>
      <w:spacing w:before="240" w:after="120"/>
      <w:outlineLvl w:val="0"/>
    </w:pPr>
    <w:rPr>
      <w:rFonts w:ascii="Carlito" w:hAnsi="Carlito" w:eastAsia="Noto Serif SC" w:cs="Noto Sans Devanagari"/>
      <w:b/>
      <w:bCs/>
      <w:sz w:val="48"/>
      <w:szCs w:val="48"/>
    </w:rPr>
  </w:style>
  <w:style w:type="paragraph" w:styleId="Heading2">
    <w:name w:val="Heading 2"/>
    <w:basedOn w:val="Heading"/>
    <w:next w:val="BodyText"/>
    <w:qFormat/>
    <w:pPr>
      <w:numPr>
        <w:ilvl w:val="0"/>
        <w:numId w:val="0"/>
      </w:numPr>
      <w:spacing w:before="200" w:after="120"/>
      <w:outlineLvl w:val="1"/>
    </w:pPr>
    <w:rPr>
      <w:rFonts w:ascii="Carlito" w:hAnsi="Carlito" w:eastAsia="Noto Serif SC" w:cs="Noto Sans Devanagari"/>
      <w:b/>
      <w:bCs/>
      <w:sz w:val="36"/>
      <w:szCs w:val="36"/>
    </w:rPr>
  </w:style>
  <w:style w:type="paragraph" w:styleId="Heading3">
    <w:name w:val="Heading 3"/>
    <w:basedOn w:val="Heading"/>
    <w:next w:val="BodyText"/>
    <w:qFormat/>
    <w:pPr>
      <w:numPr>
        <w:ilvl w:val="0"/>
        <w:numId w:val="0"/>
      </w:numPr>
      <w:spacing w:before="140" w:after="120"/>
      <w:outlineLvl w:val="2"/>
    </w:pPr>
    <w:rPr>
      <w:rFonts w:ascii="Carlito" w:hAnsi="Carlito" w:eastAsia="Noto Serif SC" w:cs="Noto Sans Devanagari"/>
      <w:b/>
      <w:bCs/>
      <w:sz w:val="28"/>
      <w:szCs w:val="28"/>
    </w:rPr>
  </w:style>
  <w:style w:type="paragraph" w:styleId="Heading4">
    <w:name w:val="Heading 4"/>
    <w:basedOn w:val="Normal1"/>
    <w:next w:val="Normal"/>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
    <w:qFormat/>
    <w:pPr>
      <w:keepNext w:val="true"/>
      <w:keepLines/>
      <w:pageBreakBefore w:val="false"/>
      <w:spacing w:lineRule="auto" w:line="240" w:before="240" w:after="80"/>
    </w:pPr>
    <w:rPr>
      <w:i/>
      <w:color w:val="666666"/>
      <w:sz w:val="22"/>
      <w:szCs w:val="22"/>
    </w:rPr>
  </w:style>
  <w:style w:type="character" w:styleId="Style3">
    <w:name w:val="Προεπιλεγμένη γραμματοσειρά"/>
    <w:qFormat/>
    <w:rPr/>
  </w:style>
  <w:style w:type="character" w:styleId="Hyperlink">
    <w:name w:val="Hyperlink"/>
    <w:rPr>
      <w:color w:val="000080"/>
      <w:u w:val="single"/>
      <w:lang w:val="zxx" w:eastAsia="zxx" w:bidi="zxx"/>
    </w:rPr>
  </w:style>
  <w:style w:type="character" w:styleId="FollowedHyperlink">
    <w:name w:val="FollowedHyperlink"/>
    <w:rPr>
      <w:color w:val="800000"/>
      <w:u w:val="single"/>
    </w:rPr>
  </w:style>
  <w:style w:type="character" w:styleId="Style4">
    <w:name w:val="Υπερ-σύνδεση"/>
    <w:basedOn w:val="Style3"/>
    <w:qFormat/>
    <w:rPr>
      <w:color w:val="000080"/>
      <w:u w:val="single"/>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Bullets">
    <w:name w:val="Bullets"/>
    <w:qFormat/>
    <w:rPr>
      <w:rFonts w:ascii="OpenSymbol" w:hAnsi="OpenSymbol" w:eastAsia="OpenSymbol" w:cs="OpenSymbol"/>
    </w:rPr>
  </w:style>
  <w:style w:type="character" w:styleId="Strong">
    <w:name w:val="Strong"/>
    <w:qFormat/>
    <w:rPr>
      <w:b/>
      <w:bCs/>
    </w:rPr>
  </w:style>
  <w:style w:type="character" w:styleId="Emphasis">
    <w:name w:val="Emphasis"/>
    <w:qFormat/>
    <w:rPr>
      <w:i/>
      <w:iCs/>
    </w:rPr>
  </w:style>
  <w:style w:type="paragraph" w:styleId="Style5">
    <w:name w:val="Βασικό"/>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odyText">
    <w:name w:val="Body Text"/>
    <w:basedOn w:val="Normal"/>
    <w:pPr>
      <w:spacing w:lineRule="auto" w:line="276" w:before="0" w:after="283"/>
    </w:pPr>
    <w:rPr/>
  </w:style>
  <w:style w:type="paragraph" w:styleId="Web">
    <w:name w:val="Κανονικό (Web)"/>
    <w:basedOn w:val="Style5"/>
    <w:qFormat/>
    <w:pPr>
      <w:widowControl/>
      <w:suppressAutoHyphens w:val="false"/>
      <w:spacing w:lineRule="auto" w:line="276" w:before="100" w:after="142"/>
      <w:textAlignment w:val="auto"/>
    </w:pPr>
    <w:rPr>
      <w:rFonts w:ascii="Times New Roman" w:hAnsi="Times New Roman" w:eastAsia="Times New Roman" w:cs="Times New Roman"/>
      <w:color w:val="auto"/>
      <w:kern w:val="0"/>
      <w:lang w:eastAsia="el-GR" w:bidi="ar-SA"/>
    </w:rPr>
  </w:style>
  <w:style w:type="paragraph" w:styleId="Heading">
    <w:name w:val="Heading"/>
    <w:basedOn w:val="Normal"/>
    <w:next w:val="BodyText"/>
    <w:qFormat/>
    <w:pPr>
      <w:keepNext w:val="true"/>
      <w:spacing w:before="240" w:after="283"/>
    </w:pPr>
    <w:rPr>
      <w:rFonts w:ascii="Carlito" w:hAnsi="Carlito" w:eastAsia="Noto Sans SC Regular" w:cs="Noto Sans Devanagari"/>
      <w:sz w:val="28"/>
      <w:szCs w:val="28"/>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Subtitle">
    <w:name w:val="Subtitle"/>
    <w:basedOn w:val="Normal1"/>
    <w:next w:val="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Title">
    <w:name w:val="Title"/>
    <w:basedOn w:val="Normal1"/>
    <w:next w:val="Normal"/>
    <w:qFormat/>
    <w:pPr>
      <w:keepNext w:val="true"/>
      <w:keepLines/>
      <w:pageBreakBefore w:val="false"/>
      <w:spacing w:lineRule="auto" w:line="240" w:before="0" w:after="60"/>
    </w:pPr>
    <w:rPr>
      <w:sz w:val="52"/>
      <w:szCs w:val="52"/>
    </w:rPr>
  </w:style>
  <w:style w:type="paragraph" w:styleId="Normal1">
    <w:name w:val="normal1"/>
    <w:qFormat/>
    <w:pPr>
      <w:keepNext w:val="false"/>
      <w:keepLines w:val="false"/>
      <w:pageBreakBefore w:val="false"/>
      <w:widowControl/>
      <w:pBdr/>
      <w:shd w:fill="auto" w:val="clear"/>
      <w:kinsoku w:val="true"/>
      <w:overflowPunct w:val="true"/>
      <w:autoSpaceDE w:val="tru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TableContents">
    <w:name w:val="Table Contents"/>
    <w:basedOn w:val="Normal"/>
    <w:qFormat/>
    <w:pPr>
      <w:widowControl w:val="false"/>
      <w:suppressLineNumbers/>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rPr/>
  </w:style>
  <w:style w:type="paragraph" w:styleId="TableHeading">
    <w:name w:val="Table Heading"/>
    <w:basedOn w:val="TableContents"/>
    <w:qFormat/>
    <w:pPr>
      <w:suppressLineNumbers/>
      <w:jc w:val="center"/>
    </w:pPr>
    <w:rPr>
      <w:b/>
      <w:bCs/>
    </w:rPr>
  </w:style>
  <w:style w:type="paragraph" w:styleId="DefaultDrawingStyle">
    <w:name w:val="Default Drawing Style"/>
    <w:qFormat/>
    <w:pPr>
      <w:keepNext w:val="false"/>
      <w:keepLines w:val="false"/>
      <w:pageBreakBefore w:val="false"/>
      <w:widowControl w:val="false"/>
      <w:pBdr/>
      <w:shd w:fill="auto" w:val="clear"/>
      <w:kinsoku w:val="true"/>
      <w:overflowPunct w:val="true"/>
      <w:autoSpaceDE w:val="tru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36"/>
      <w:sz w:val="36"/>
      <w:szCs w:val="24"/>
      <w:u w:val="none"/>
      <w:shd w:fill="auto" w:val="clear"/>
      <w:vertAlign w:val="baseline"/>
      <w:em w:val="none"/>
      <w:lang w:val="el-GR" w:eastAsia="zh-CN" w:bidi="hi-IN"/>
    </w:rPr>
  </w:style>
  <w:style w:type="paragraph" w:styleId="Objectwithoutfill">
    <w:name w:val="Object without fill"/>
    <w:basedOn w:val="DefaultDrawingStyle"/>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nofillandnoline">
    <w:name w:val="Object with no fill and no line"/>
    <w:basedOn w:val="DefaultDrawingStyle"/>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leA4">
    <w:name w:val="Title A4"/>
    <w:basedOn w:val="A4"/>
    <w:qFormat/>
    <w:pPr/>
    <w:rPr>
      <w:rFonts w:ascii="Noto Sans" w:hAnsi="Noto Sans"/>
      <w:sz w:val="87"/>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leA0">
    <w:name w:val="Title A0"/>
    <w:basedOn w:val="A0"/>
    <w:qFormat/>
    <w:pPr/>
    <w:rPr>
      <w:rFonts w:ascii="Noto Sans" w:hAnsi="Noto Sans"/>
      <w:sz w:val="191"/>
    </w:rPr>
  </w:style>
  <w:style w:type="paragraph" w:styleId="HeadingA0">
    <w:name w:val="Heading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phic">
    <w:name w:val="Graphic"/>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left"/>
    </w:pPr>
    <w:rPr>
      <w:rFonts w:ascii="Liberation Sans" w:hAnsi="Liberation Sans"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BlankSlideLTGliederung1">
    <w:name w:val="Blank Slide~LT~Gliederung 1"/>
    <w:qFormat/>
    <w:pPr>
      <w:keepNext w:val="false"/>
      <w:keepLines w:val="false"/>
      <w:pageBreakBefore w:val="false"/>
      <w:widowControl w:val="false"/>
      <w:pBdr/>
      <w:shd w:fill="auto" w:val="clear"/>
      <w:kinsoku w:val="true"/>
      <w:overflowPunct w:val="true"/>
      <w:autoSpaceDE w:val="true"/>
      <w:bidi w:val="0"/>
      <w:snapToGrid w:val="true"/>
      <w:spacing w:before="283" w:after="0" w:lineRule="auto" w:line="2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BlankSlideLTGliederung2">
    <w:name w:val="Blank Slide~LT~Gliederung 2"/>
    <w:basedOn w:val="BlankSlide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BlankSlideLTGliederung3">
    <w:name w:val="Blank Slide~LT~Gliederung 3"/>
    <w:basedOn w:val="BlankSlide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BlankSlideLTGliederung4">
    <w:name w:val="Blank Slide~LT~Gliederung 4"/>
    <w:basedOn w:val="BlankSlide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5">
    <w:name w:val="Blank Slide~LT~Gliederung 5"/>
    <w:basedOn w:val="BlankSlide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6">
    <w:name w:val="Blank Slide~LT~Gliederung 6"/>
    <w:basedOn w:val="BlankSlide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7">
    <w:name w:val="Blank Slide~LT~Gliederung 7"/>
    <w:basedOn w:val="BlankSlide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8">
    <w:name w:val="Blank Slide~LT~Gliederung 8"/>
    <w:basedOn w:val="BlankSlide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9">
    <w:name w:val="Blank Slide~LT~Gliederung 9"/>
    <w:basedOn w:val="BlankSlide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Titel">
    <w:name w:val="Blank Slide~LT~Titel"/>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88"/>
      <w:sz w:val="88"/>
      <w:szCs w:val="24"/>
      <w:u w:val="none"/>
      <w:shd w:fill="auto" w:val="clear"/>
      <w:vertAlign w:val="baseline"/>
      <w:em w:val="none"/>
      <w:lang w:val="el-GR" w:eastAsia="zh-CN" w:bidi="hi-IN"/>
    </w:rPr>
  </w:style>
  <w:style w:type="paragraph" w:styleId="BlankSlideLTUntertitel">
    <w:name w:val="Blank Slide~LT~Untertitel"/>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BlankSlideLTNotizen">
    <w:name w:val="Blank Slide~LT~Notizen"/>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BlankSlideLTHintergrundobjekte">
    <w:name w:val="Blank Slide~LT~Hintergrundobjekte"/>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lankSlideLTHintergrund">
    <w:name w:val="Blank Slide~LT~Hintergrund"/>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
    <w:name w:val="default"/>
    <w:qFormat/>
    <w:pPr>
      <w:keepNext w:val="false"/>
      <w:keepLines w:val="false"/>
      <w:pageBreakBefore w:val="false"/>
      <w:widowControl w:val="false"/>
      <w:pBdr/>
      <w:shd w:fill="auto" w:val="clear"/>
      <w:kinsoku w:val="true"/>
      <w:overflowPunct w:val="true"/>
      <w:autoSpaceDE w:val="tru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emboss w:val="false"/>
      <w:imprint w:val="false"/>
      <w:color w:val="auto"/>
      <w:spacing w:val="0"/>
      <w:w w:val="100"/>
      <w:kern w:val="2"/>
      <w:position w:val="0"/>
      <w:sz w:val="36"/>
      <w:sz w:val="36"/>
      <w:szCs w:val="24"/>
      <w:u w:val="none"/>
      <w:shd w:fill="auto" w:val="clear"/>
      <w:vertAlign w:val="baseline"/>
      <w:em w:val="none"/>
      <w:lang w:val="el-GR" w:eastAsia="zh-CN" w:bidi="hi-IN"/>
    </w:rPr>
  </w:style>
  <w:style w:type="paragraph" w:styleId="Gray1">
    <w:name w:val="gray1"/>
    <w:basedOn w:val="Default"/>
    <w:qFormat/>
    <w:pPr>
      <w:spacing w:lineRule="atLeast" w:line="200" w:before="0" w:after="0"/>
    </w:pPr>
    <w:rPr>
      <w:rFonts w:ascii="Lohit Devanagari" w:hAnsi="Lohit Devanagari"/>
      <w:color w:val="auto"/>
      <w:kern w:val="2"/>
      <w:sz w:val="36"/>
    </w:rPr>
  </w:style>
  <w:style w:type="paragraph" w:styleId="Gray2">
    <w:name w:val="gray2"/>
    <w:basedOn w:val="Default"/>
    <w:qFormat/>
    <w:pPr>
      <w:spacing w:lineRule="atLeast" w:line="200" w:before="0" w:after="0"/>
    </w:pPr>
    <w:rPr>
      <w:rFonts w:ascii="Lohit Devanagari" w:hAnsi="Lohit Devanagari"/>
      <w:color w:val="auto"/>
      <w:kern w:val="2"/>
      <w:sz w:val="36"/>
    </w:rPr>
  </w:style>
  <w:style w:type="paragraph" w:styleId="Gray3">
    <w:name w:val="gray3"/>
    <w:basedOn w:val="Default"/>
    <w:qFormat/>
    <w:pPr>
      <w:spacing w:lineRule="atLeast" w:line="200" w:before="0" w:after="0"/>
    </w:pPr>
    <w:rPr>
      <w:rFonts w:ascii="Lohit Devanagari" w:hAnsi="Lohit Devanagari"/>
      <w:color w:val="auto"/>
      <w:kern w:val="2"/>
      <w:sz w:val="36"/>
    </w:rPr>
  </w:style>
  <w:style w:type="paragraph" w:styleId="Bw1">
    <w:name w:val="bw1"/>
    <w:basedOn w:val="Default"/>
    <w:qFormat/>
    <w:pPr>
      <w:spacing w:lineRule="atLeast" w:line="200" w:before="0" w:after="0"/>
    </w:pPr>
    <w:rPr>
      <w:rFonts w:ascii="Lohit Devanagari" w:hAnsi="Lohit Devanagari"/>
      <w:color w:val="auto"/>
      <w:kern w:val="2"/>
      <w:sz w:val="36"/>
    </w:rPr>
  </w:style>
  <w:style w:type="paragraph" w:styleId="Bw2">
    <w:name w:val="bw2"/>
    <w:basedOn w:val="Default"/>
    <w:qFormat/>
    <w:pPr>
      <w:spacing w:lineRule="atLeast" w:line="200" w:before="0" w:after="0"/>
    </w:pPr>
    <w:rPr>
      <w:rFonts w:ascii="Lohit Devanagari" w:hAnsi="Lohit Devanagari"/>
      <w:color w:val="auto"/>
      <w:kern w:val="2"/>
      <w:sz w:val="36"/>
    </w:rPr>
  </w:style>
  <w:style w:type="paragraph" w:styleId="Bw3">
    <w:name w:val="bw3"/>
    <w:basedOn w:val="Default"/>
    <w:qFormat/>
    <w:pPr>
      <w:spacing w:lineRule="atLeast" w:line="200" w:before="0" w:after="0"/>
    </w:pPr>
    <w:rPr>
      <w:rFonts w:ascii="Lohit Devanagari" w:hAnsi="Lohit Devanagari"/>
      <w:color w:val="auto"/>
      <w:kern w:val="2"/>
      <w:sz w:val="36"/>
    </w:rPr>
  </w:style>
  <w:style w:type="paragraph" w:styleId="Orange1">
    <w:name w:val="orange1"/>
    <w:basedOn w:val="Default"/>
    <w:qFormat/>
    <w:pPr>
      <w:spacing w:lineRule="atLeast" w:line="200" w:before="0" w:after="0"/>
    </w:pPr>
    <w:rPr>
      <w:rFonts w:ascii="Lohit Devanagari" w:hAnsi="Lohit Devanagari"/>
      <w:color w:val="auto"/>
      <w:kern w:val="2"/>
      <w:sz w:val="36"/>
    </w:rPr>
  </w:style>
  <w:style w:type="paragraph" w:styleId="Orange2">
    <w:name w:val="orange2"/>
    <w:basedOn w:val="Default"/>
    <w:qFormat/>
    <w:pPr>
      <w:spacing w:lineRule="atLeast" w:line="200" w:before="0" w:after="0"/>
    </w:pPr>
    <w:rPr>
      <w:rFonts w:ascii="Lohit Devanagari" w:hAnsi="Lohit Devanagari"/>
      <w:color w:val="auto"/>
      <w:kern w:val="2"/>
      <w:sz w:val="36"/>
    </w:rPr>
  </w:style>
  <w:style w:type="paragraph" w:styleId="Orange3">
    <w:name w:val="orange3"/>
    <w:basedOn w:val="Default"/>
    <w:qFormat/>
    <w:pPr>
      <w:spacing w:lineRule="atLeast" w:line="200" w:before="0" w:after="0"/>
    </w:pPr>
    <w:rPr>
      <w:rFonts w:ascii="Lohit Devanagari" w:hAnsi="Lohit Devanagari"/>
      <w:color w:val="auto"/>
      <w:kern w:val="2"/>
      <w:sz w:val="36"/>
    </w:rPr>
  </w:style>
  <w:style w:type="paragraph" w:styleId="Turquoise1">
    <w:name w:val="turquoise1"/>
    <w:basedOn w:val="Default"/>
    <w:qFormat/>
    <w:pPr>
      <w:spacing w:lineRule="atLeast" w:line="200" w:before="0" w:after="0"/>
    </w:pPr>
    <w:rPr>
      <w:rFonts w:ascii="Lohit Devanagari" w:hAnsi="Lohit Devanagari"/>
      <w:color w:val="auto"/>
      <w:kern w:val="2"/>
      <w:sz w:val="36"/>
    </w:rPr>
  </w:style>
  <w:style w:type="paragraph" w:styleId="Turquoise2">
    <w:name w:val="turquoise2"/>
    <w:basedOn w:val="Default"/>
    <w:qFormat/>
    <w:pPr>
      <w:spacing w:lineRule="atLeast" w:line="200" w:before="0" w:after="0"/>
    </w:pPr>
    <w:rPr>
      <w:rFonts w:ascii="Lohit Devanagari" w:hAnsi="Lohit Devanagari"/>
      <w:color w:val="auto"/>
      <w:kern w:val="2"/>
      <w:sz w:val="36"/>
    </w:rPr>
  </w:style>
  <w:style w:type="paragraph" w:styleId="Turquoise3">
    <w:name w:val="turquoise3"/>
    <w:basedOn w:val="Default"/>
    <w:qFormat/>
    <w:pPr>
      <w:spacing w:lineRule="atLeast" w:line="200" w:before="0" w:after="0"/>
    </w:pPr>
    <w:rPr>
      <w:rFonts w:ascii="Lohit Devanagari" w:hAnsi="Lohit Devanagari"/>
      <w:color w:val="auto"/>
      <w:kern w:val="2"/>
      <w:sz w:val="36"/>
    </w:rPr>
  </w:style>
  <w:style w:type="paragraph" w:styleId="Blue1">
    <w:name w:val="blue1"/>
    <w:basedOn w:val="Default"/>
    <w:qFormat/>
    <w:pPr>
      <w:spacing w:lineRule="atLeast" w:line="200" w:before="0" w:after="0"/>
    </w:pPr>
    <w:rPr>
      <w:rFonts w:ascii="Lohit Devanagari" w:hAnsi="Lohit Devanagari"/>
      <w:color w:val="auto"/>
      <w:kern w:val="2"/>
      <w:sz w:val="36"/>
    </w:rPr>
  </w:style>
  <w:style w:type="paragraph" w:styleId="Blue2">
    <w:name w:val="blue2"/>
    <w:basedOn w:val="Default"/>
    <w:qFormat/>
    <w:pPr>
      <w:spacing w:lineRule="atLeast" w:line="200" w:before="0" w:after="0"/>
    </w:pPr>
    <w:rPr>
      <w:rFonts w:ascii="Lohit Devanagari" w:hAnsi="Lohit Devanagari"/>
      <w:color w:val="auto"/>
      <w:kern w:val="2"/>
      <w:sz w:val="36"/>
    </w:rPr>
  </w:style>
  <w:style w:type="paragraph" w:styleId="Blue3">
    <w:name w:val="blue3"/>
    <w:basedOn w:val="Default"/>
    <w:qFormat/>
    <w:pPr>
      <w:spacing w:lineRule="atLeast" w:line="200" w:before="0" w:after="0"/>
    </w:pPr>
    <w:rPr>
      <w:rFonts w:ascii="Lohit Devanagari" w:hAnsi="Lohit Devanagari"/>
      <w:color w:val="auto"/>
      <w:kern w:val="2"/>
      <w:sz w:val="36"/>
    </w:rPr>
  </w:style>
  <w:style w:type="paragraph" w:styleId="Sun1">
    <w:name w:val="sun1"/>
    <w:basedOn w:val="Default"/>
    <w:qFormat/>
    <w:pPr>
      <w:spacing w:lineRule="atLeast" w:line="200" w:before="0" w:after="0"/>
    </w:pPr>
    <w:rPr>
      <w:rFonts w:ascii="Lohit Devanagari" w:hAnsi="Lohit Devanagari"/>
      <w:color w:val="auto"/>
      <w:kern w:val="2"/>
      <w:sz w:val="36"/>
    </w:rPr>
  </w:style>
  <w:style w:type="paragraph" w:styleId="Sun2">
    <w:name w:val="sun2"/>
    <w:basedOn w:val="Default"/>
    <w:qFormat/>
    <w:pPr>
      <w:spacing w:lineRule="atLeast" w:line="200" w:before="0" w:after="0"/>
    </w:pPr>
    <w:rPr>
      <w:rFonts w:ascii="Lohit Devanagari" w:hAnsi="Lohit Devanagari"/>
      <w:color w:val="auto"/>
      <w:kern w:val="2"/>
      <w:sz w:val="36"/>
    </w:rPr>
  </w:style>
  <w:style w:type="paragraph" w:styleId="Sun3">
    <w:name w:val="sun3"/>
    <w:basedOn w:val="Default"/>
    <w:qFormat/>
    <w:pPr>
      <w:spacing w:lineRule="atLeast" w:line="200" w:before="0" w:after="0"/>
    </w:pPr>
    <w:rPr>
      <w:rFonts w:ascii="Lohit Devanagari" w:hAnsi="Lohit Devanagari"/>
      <w:color w:val="auto"/>
      <w:kern w:val="2"/>
      <w:sz w:val="36"/>
    </w:rPr>
  </w:style>
  <w:style w:type="paragraph" w:styleId="Earth1">
    <w:name w:val="earth1"/>
    <w:basedOn w:val="Default"/>
    <w:qFormat/>
    <w:pPr>
      <w:spacing w:lineRule="atLeast" w:line="200" w:before="0" w:after="0"/>
    </w:pPr>
    <w:rPr>
      <w:rFonts w:ascii="Lohit Devanagari" w:hAnsi="Lohit Devanagari"/>
      <w:color w:val="auto"/>
      <w:kern w:val="2"/>
      <w:sz w:val="36"/>
    </w:rPr>
  </w:style>
  <w:style w:type="paragraph" w:styleId="Earth2">
    <w:name w:val="earth2"/>
    <w:basedOn w:val="Default"/>
    <w:qFormat/>
    <w:pPr>
      <w:spacing w:lineRule="atLeast" w:line="200" w:before="0" w:after="0"/>
    </w:pPr>
    <w:rPr>
      <w:rFonts w:ascii="Lohit Devanagari" w:hAnsi="Lohit Devanagari"/>
      <w:color w:val="auto"/>
      <w:kern w:val="2"/>
      <w:sz w:val="36"/>
    </w:rPr>
  </w:style>
  <w:style w:type="paragraph" w:styleId="Earth3">
    <w:name w:val="earth3"/>
    <w:basedOn w:val="Default"/>
    <w:qFormat/>
    <w:pPr>
      <w:spacing w:lineRule="atLeast" w:line="200" w:before="0" w:after="0"/>
    </w:pPr>
    <w:rPr>
      <w:rFonts w:ascii="Lohit Devanagari" w:hAnsi="Lohit Devanagari"/>
      <w:color w:val="auto"/>
      <w:kern w:val="2"/>
      <w:sz w:val="36"/>
    </w:rPr>
  </w:style>
  <w:style w:type="paragraph" w:styleId="Green1">
    <w:name w:val="green1"/>
    <w:basedOn w:val="Default"/>
    <w:qFormat/>
    <w:pPr>
      <w:spacing w:lineRule="atLeast" w:line="200" w:before="0" w:after="0"/>
    </w:pPr>
    <w:rPr>
      <w:rFonts w:ascii="Lohit Devanagari" w:hAnsi="Lohit Devanagari"/>
      <w:color w:val="auto"/>
      <w:kern w:val="2"/>
      <w:sz w:val="36"/>
    </w:rPr>
  </w:style>
  <w:style w:type="paragraph" w:styleId="Green2">
    <w:name w:val="green2"/>
    <w:basedOn w:val="Default"/>
    <w:qFormat/>
    <w:pPr>
      <w:spacing w:lineRule="atLeast" w:line="200" w:before="0" w:after="0"/>
    </w:pPr>
    <w:rPr>
      <w:rFonts w:ascii="Lohit Devanagari" w:hAnsi="Lohit Devanagari"/>
      <w:color w:val="auto"/>
      <w:kern w:val="2"/>
      <w:sz w:val="36"/>
    </w:rPr>
  </w:style>
  <w:style w:type="paragraph" w:styleId="Green3">
    <w:name w:val="green3"/>
    <w:basedOn w:val="Default"/>
    <w:qFormat/>
    <w:pPr>
      <w:spacing w:lineRule="atLeast" w:line="200" w:before="0" w:after="0"/>
    </w:pPr>
    <w:rPr>
      <w:rFonts w:ascii="Lohit Devanagari" w:hAnsi="Lohit Devanagari"/>
      <w:color w:val="auto"/>
      <w:kern w:val="2"/>
      <w:sz w:val="36"/>
    </w:rPr>
  </w:style>
  <w:style w:type="paragraph" w:styleId="Seetang1">
    <w:name w:val="seetang1"/>
    <w:basedOn w:val="Default"/>
    <w:qFormat/>
    <w:pPr>
      <w:spacing w:lineRule="atLeast" w:line="200" w:before="0" w:after="0"/>
    </w:pPr>
    <w:rPr>
      <w:rFonts w:ascii="Lohit Devanagari" w:hAnsi="Lohit Devanagari"/>
      <w:color w:val="auto"/>
      <w:kern w:val="2"/>
      <w:sz w:val="36"/>
    </w:rPr>
  </w:style>
  <w:style w:type="paragraph" w:styleId="Seetang2">
    <w:name w:val="seetang2"/>
    <w:basedOn w:val="Default"/>
    <w:qFormat/>
    <w:pPr>
      <w:spacing w:lineRule="atLeast" w:line="200" w:before="0" w:after="0"/>
    </w:pPr>
    <w:rPr>
      <w:rFonts w:ascii="Lohit Devanagari" w:hAnsi="Lohit Devanagari"/>
      <w:color w:val="auto"/>
      <w:kern w:val="2"/>
      <w:sz w:val="36"/>
    </w:rPr>
  </w:style>
  <w:style w:type="paragraph" w:styleId="Seetang3">
    <w:name w:val="seetang3"/>
    <w:basedOn w:val="Default"/>
    <w:qFormat/>
    <w:pPr>
      <w:spacing w:lineRule="atLeast" w:line="200" w:before="0" w:after="0"/>
    </w:pPr>
    <w:rPr>
      <w:rFonts w:ascii="Lohit Devanagari" w:hAnsi="Lohit Devanagari"/>
      <w:color w:val="auto"/>
      <w:kern w:val="2"/>
      <w:sz w:val="36"/>
    </w:rPr>
  </w:style>
  <w:style w:type="paragraph" w:styleId="Lightblue1">
    <w:name w:val="lightblue1"/>
    <w:basedOn w:val="Default"/>
    <w:qFormat/>
    <w:pPr>
      <w:spacing w:lineRule="atLeast" w:line="200" w:before="0" w:after="0"/>
    </w:pPr>
    <w:rPr>
      <w:rFonts w:ascii="Lohit Devanagari" w:hAnsi="Lohit Devanagari"/>
      <w:color w:val="auto"/>
      <w:kern w:val="2"/>
      <w:sz w:val="36"/>
    </w:rPr>
  </w:style>
  <w:style w:type="paragraph" w:styleId="Lightblue2">
    <w:name w:val="lightblue2"/>
    <w:basedOn w:val="Default"/>
    <w:qFormat/>
    <w:pPr>
      <w:spacing w:lineRule="atLeast" w:line="200" w:before="0" w:after="0"/>
    </w:pPr>
    <w:rPr>
      <w:rFonts w:ascii="Lohit Devanagari" w:hAnsi="Lohit Devanagari"/>
      <w:color w:val="auto"/>
      <w:kern w:val="2"/>
      <w:sz w:val="36"/>
    </w:rPr>
  </w:style>
  <w:style w:type="paragraph" w:styleId="Lightblue3">
    <w:name w:val="lightblue3"/>
    <w:basedOn w:val="Default"/>
    <w:qFormat/>
    <w:pPr>
      <w:spacing w:lineRule="atLeast" w:line="200" w:before="0" w:after="0"/>
    </w:pPr>
    <w:rPr>
      <w:rFonts w:ascii="Lohit Devanagari" w:hAnsi="Lohit Devanagari"/>
      <w:color w:val="auto"/>
      <w:kern w:val="2"/>
      <w:sz w:val="36"/>
    </w:rPr>
  </w:style>
  <w:style w:type="paragraph" w:styleId="Yellow1">
    <w:name w:val="yellow1"/>
    <w:basedOn w:val="Default"/>
    <w:qFormat/>
    <w:pPr>
      <w:spacing w:lineRule="atLeast" w:line="200" w:before="0" w:after="0"/>
    </w:pPr>
    <w:rPr>
      <w:rFonts w:ascii="Lohit Devanagari" w:hAnsi="Lohit Devanagari"/>
      <w:color w:val="auto"/>
      <w:kern w:val="2"/>
      <w:sz w:val="36"/>
    </w:rPr>
  </w:style>
  <w:style w:type="paragraph" w:styleId="Yellow2">
    <w:name w:val="yellow2"/>
    <w:basedOn w:val="Default"/>
    <w:qFormat/>
    <w:pPr>
      <w:spacing w:lineRule="atLeast" w:line="200" w:before="0" w:after="0"/>
    </w:pPr>
    <w:rPr>
      <w:rFonts w:ascii="Lohit Devanagari" w:hAnsi="Lohit Devanagari"/>
      <w:color w:val="auto"/>
      <w:kern w:val="2"/>
      <w:sz w:val="36"/>
    </w:rPr>
  </w:style>
  <w:style w:type="paragraph" w:styleId="Yellow3">
    <w:name w:val="yellow3"/>
    <w:basedOn w:val="Default"/>
    <w:qFormat/>
    <w:pPr>
      <w:spacing w:lineRule="atLeast" w:line="200" w:before="0" w:after="0"/>
    </w:pPr>
    <w:rPr>
      <w:rFonts w:ascii="Lohit Devanagari" w:hAnsi="Lohit Devanagari"/>
      <w:color w:val="auto"/>
      <w:kern w:val="2"/>
      <w:sz w:val="36"/>
    </w:rPr>
  </w:style>
  <w:style w:type="paragraph" w:styleId="Backgroundobjects">
    <w:name w:val="Background objects"/>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ackground">
    <w:name w:val="Background"/>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Notes">
    <w:name w:val="Notes"/>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Outline1">
    <w:name w:val="Outline 1"/>
    <w:qFormat/>
    <w:pPr>
      <w:keepNext w:val="false"/>
      <w:keepLines w:val="false"/>
      <w:pageBreakBefore w:val="false"/>
      <w:widowControl w:val="false"/>
      <w:pBdr/>
      <w:shd w:fill="auto" w:val="clear"/>
      <w:kinsoku w:val="true"/>
      <w:overflowPunct w:val="true"/>
      <w:autoSpaceDE w:val="true"/>
      <w:bidi w:val="0"/>
      <w:snapToGrid w:val="true"/>
      <w:spacing w:before="283" w:after="0" w:lineRule="auto" w:line="2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Outline2">
    <w:name w:val="Outline 2"/>
    <w:basedOn w:val="Outline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Outline3">
    <w:name w:val="Outline 3"/>
    <w:basedOn w:val="Outline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Outline4">
    <w:name w:val="Outline 4"/>
    <w:basedOn w:val="Outline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5">
    <w:name w:val="Outline 5"/>
    <w:basedOn w:val="Outline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6">
    <w:name w:val="Outline 6"/>
    <w:basedOn w:val="Outline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7">
    <w:name w:val="Outline 7"/>
    <w:basedOn w:val="Outline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8">
    <w:name w:val="Outline 8"/>
    <w:basedOn w:val="Outline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9">
    <w:name w:val="Outline 9"/>
    <w:basedOn w:val="Outline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1">
    <w:name w:val="Default~LT~Gliederung 1"/>
    <w:qFormat/>
    <w:pPr>
      <w:keepNext w:val="false"/>
      <w:keepLines w:val="false"/>
      <w:pageBreakBefore w:val="false"/>
      <w:widowControl w:val="false"/>
      <w:pBdr/>
      <w:shd w:fill="auto" w:val="clear"/>
      <w:kinsoku w:val="true"/>
      <w:overflowPunct w:val="true"/>
      <w:autoSpaceDE w:val="true"/>
      <w:bidi w:val="0"/>
      <w:snapToGrid w:val="true"/>
      <w:spacing w:before="283" w:after="0" w:lineRule="auto" w:line="2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DefaultLTGliederung2">
    <w:name w:val="Default~LT~Gliederung 2"/>
    <w:basedOn w:val="Default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DefaultLTGliederung3">
    <w:name w:val="Default~LT~Gliederung 3"/>
    <w:basedOn w:val="Default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DefaultLTGliederung4">
    <w:name w:val="Default~LT~Gliederung 4"/>
    <w:basedOn w:val="Default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5">
    <w:name w:val="Default~LT~Gliederung 5"/>
    <w:basedOn w:val="Default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6">
    <w:name w:val="Default~LT~Gliederung 6"/>
    <w:basedOn w:val="Default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7">
    <w:name w:val="Default~LT~Gliederung 7"/>
    <w:basedOn w:val="Default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8">
    <w:name w:val="Default~LT~Gliederung 8"/>
    <w:basedOn w:val="Default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9">
    <w:name w:val="Default~LT~Gliederung 9"/>
    <w:basedOn w:val="Default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Titel">
    <w:name w:val="Default~LT~Titel"/>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88"/>
      <w:sz w:val="88"/>
      <w:szCs w:val="24"/>
      <w:u w:val="none"/>
      <w:shd w:fill="auto" w:val="clear"/>
      <w:vertAlign w:val="baseline"/>
      <w:em w:val="none"/>
      <w:lang w:val="el-GR" w:eastAsia="zh-CN" w:bidi="hi-IN"/>
    </w:rPr>
  </w:style>
  <w:style w:type="paragraph" w:styleId="DefaultLTUntertitel">
    <w:name w:val="Default~LT~Untertitel"/>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64"/>
      <w:sz w:val="64"/>
      <w:szCs w:val="24"/>
      <w:u w:val="none"/>
      <w:shd w:fill="auto" w:val="clear"/>
      <w:vertAlign w:val="baseline"/>
      <w:em w:val="none"/>
      <w:lang w:val="el-GR" w:eastAsia="zh-CN" w:bidi="hi-IN"/>
    </w:rPr>
  </w:style>
  <w:style w:type="paragraph" w:styleId="DefaultLTNotizen">
    <w:name w:val="Default~LT~Notizen"/>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40"/>
      <w:sz w:val="40"/>
      <w:szCs w:val="24"/>
      <w:u w:val="none"/>
      <w:shd w:fill="auto" w:val="clear"/>
      <w:vertAlign w:val="baseline"/>
      <w:em w:val="none"/>
      <w:lang w:val="el-GR" w:eastAsia="zh-CN" w:bidi="hi-IN"/>
    </w:rPr>
  </w:style>
  <w:style w:type="paragraph" w:styleId="DefaultLTHintergrundobjekte">
    <w:name w:val="Default~LT~Hintergrundobjekte"/>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LTHintergrund">
    <w:name w:val="Default~LT~Hintergrund"/>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privacy.ellak.gr/" TargetMode="External"/><Relationship Id="rId4" Type="http://schemas.openxmlformats.org/officeDocument/2006/relationships/hyperlink" Target="https://privacy.ellak.gr/2023/10/11/kalesma-gia-simmetochi-se-omada-gia-tin-askisi-kivernoaminas-panoptis-2023/" TargetMode="External"/><Relationship Id="rId5" Type="http://schemas.openxmlformats.org/officeDocument/2006/relationships/hyperlink" Target="http://wiki.creativecommons.org/Greece" TargetMode="External"/><Relationship Id="rId6" Type="http://schemas.openxmlformats.org/officeDocument/2006/relationships/hyperlink" Target="http://www.communia-association.org/" TargetMode="External"/><Relationship Id="rId7" Type="http://schemas.openxmlformats.org/officeDocument/2006/relationships/hyperlink" Target="http://opendatainstitute.org/" TargetMode="External"/><Relationship Id="rId8" Type="http://schemas.openxmlformats.org/officeDocument/2006/relationships/hyperlink" Target="http://internationalbudget.org/what-we-do/major-ibp-initiatives/open-budget-initiative" TargetMode="External"/><Relationship Id="rId9" Type="http://schemas.openxmlformats.org/officeDocument/2006/relationships/hyperlink" Target="http://internationalbudget.org/what-we-do/major-ibp-initiatives/open-budget-initiative" TargetMode="External"/><Relationship Id="rId10" Type="http://schemas.openxmlformats.org/officeDocument/2006/relationships/hyperlink" Target="http://internationalbudget.org/what-we-do/major-ibp-initiatives/open-budget-initiative" TargetMode="Externa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1773</TotalTime>
  <Application>Collabora_Office/22.05.10.1$Linux_X86_64 LibreOffice_project/dadcf15b93ea7a20024f551327fed2744887a52f</Application>
  <AppVersion>15.0000</AppVersion>
  <Pages>2</Pages>
  <Words>335</Words>
  <Characters>2191</Characters>
  <CharactersWithSpaces>2520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2022-01-24T12:42:00Z</dcterms:created>
  <dc:creator/>
  <dc:description/>
  <dc:language>en-US</dc:language>
  <cp:lastModifiedBy/>
  <dcterms:modified xsi:type="dcterms:W3CDTF">2023-10-20T11:13:21Z</dcterms:modified>
  <cp:revision>355</cp:revision>
  <dc:subject/>
  <dc:title/>
</cp:coreProperties>
</file>