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Liberation Sans" w:hAnsi="Liberation Sans"/>
          <w:b/>
          <w:bCs/>
        </w:rPr>
        <w:tab/>
      </w:r>
    </w:p>
    <w:p>
      <w:pPr>
        <w:pStyle w:val="Normal"/>
        <w:rPr>
          <w:rFonts w:ascii="Liberation Sans" w:hAnsi="Liberation Sans"/>
        </w:rPr>
      </w:pPr>
      <w:r>
        <w:rPr>
          <w:rFonts w:ascii="Liberation Sans" w:hAnsi="Liberation Sans"/>
        </w:rPr>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spacing w:lineRule="auto" w:line="360"/>
        <w:jc w:val="right"/>
        <w:rPr>
          <w:rFonts w:ascii="Liberation Sans" w:hAnsi="Liberation Sans"/>
          <w:sz w:val="22"/>
          <w:szCs w:val="22"/>
        </w:rPr>
      </w:pPr>
      <w:r>
        <w:rPr>
          <w:rFonts w:ascii="Liberation Sans" w:hAnsi="Liberation Sans"/>
          <w:sz w:val="22"/>
          <w:szCs w:val="22"/>
        </w:rPr>
        <w:t>Αθήνα, 13 Μαΐου 2024</w:t>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keepNext w:val="false"/>
        <w:keepLines w:val="false"/>
        <w:spacing w:lineRule="auto" w:line="360" w:before="480" w:after="120"/>
        <w:jc w:val="center"/>
        <w:rPr>
          <w:rFonts w:ascii="Liberation Sans" w:hAnsi="Liberation Sans"/>
          <w:sz w:val="24"/>
          <w:szCs w:val="24"/>
        </w:rPr>
      </w:pPr>
      <w:bookmarkStart w:id="0" w:name="__DdeLink__2_1708691703"/>
      <w:bookmarkEnd w:id="0"/>
      <w:r>
        <w:rPr>
          <w:rFonts w:ascii="Liberation Sans" w:hAnsi="Liberation Sans"/>
          <w:b/>
          <w:bCs/>
          <w:sz w:val="24"/>
          <w:szCs w:val="24"/>
        </w:rPr>
        <w:t>ΔΕΛΤΙΟ ΤΥΠΟΥ</w:t>
      </w:r>
    </w:p>
    <w:p>
      <w:pPr>
        <w:pStyle w:val="Normal"/>
        <w:spacing w:lineRule="auto" w:line="360" w:before="480" w:after="120"/>
        <w:jc w:val="center"/>
        <w:rPr>
          <w:rFonts w:ascii="Liberation Sans" w:hAnsi="Liberation Sans"/>
          <w:sz w:val="24"/>
          <w:szCs w:val="24"/>
        </w:rPr>
      </w:pPr>
      <w:r>
        <w:rPr>
          <w:rFonts w:ascii="Liberation Sans" w:hAnsi="Liberation Sans"/>
          <w:b/>
          <w:bCs/>
          <w:sz w:val="24"/>
          <w:szCs w:val="24"/>
        </w:rPr>
        <w:t>Η ΕΕΛΛΑΚ υπέγραψε Μνημόνιο Συνεργασίας με το Υπουργείο Ψηφιακής Διακυβέρνησης</w:t>
      </w:r>
    </w:p>
    <w:p>
      <w:pPr>
        <w:pStyle w:val="Normal"/>
        <w:spacing w:lineRule="auto" w:line="360"/>
        <w:jc w:val="center"/>
        <w:rPr>
          <w:rFonts w:ascii="Liberation Sans" w:hAnsi="Liberation Sans"/>
          <w:b/>
          <w:b/>
          <w:bCs/>
          <w:sz w:val="22"/>
          <w:szCs w:val="22"/>
        </w:rPr>
      </w:pPr>
      <w:r>
        <w:rPr>
          <w:rFonts w:ascii="Liberation Sans" w:hAnsi="Liberation Sans"/>
          <w:b/>
          <w:bCs/>
          <w:sz w:val="22"/>
          <w:szCs w:val="22"/>
        </w:rPr>
      </w:r>
    </w:p>
    <w:p>
      <w:pPr>
        <w:pStyle w:val="Normal"/>
        <w:spacing w:lineRule="auto" w:line="360"/>
        <w:jc w:val="center"/>
        <w:rPr>
          <w:rFonts w:ascii="Liberation Sans" w:hAnsi="Liberation Sans"/>
          <w:sz w:val="22"/>
          <w:szCs w:val="22"/>
        </w:rPr>
      </w:pPr>
      <w:r>
        <w:rPr>
          <w:rFonts w:ascii="Liberation Sans" w:hAnsi="Liberation Sans"/>
          <w:sz w:val="22"/>
          <w:szCs w:val="22"/>
        </w:rPr>
      </w:r>
    </w:p>
    <w:p>
      <w:pPr>
        <w:pStyle w:val="Normal"/>
        <w:spacing w:lineRule="auto" w:line="360"/>
        <w:jc w:val="both"/>
        <w:rPr>
          <w:rFonts w:ascii="Liberation Sans" w:hAnsi="Liberation Sans"/>
          <w:sz w:val="22"/>
          <w:szCs w:val="22"/>
        </w:rPr>
      </w:pPr>
      <w:r>
        <w:rPr>
          <w:rFonts w:ascii="Liberation Sans" w:hAnsi="Liberation Sans"/>
          <w:sz w:val="22"/>
          <w:szCs w:val="22"/>
        </w:rPr>
        <w:t xml:space="preserve">Ο Οργανισμός Ανοιχτών Τεχνολογιών-ΕΕΛΛΑΚ, </w:t>
      </w:r>
      <w:r>
        <w:rPr>
          <w:rFonts w:ascii="Liberation Sans" w:hAnsi="Liberation Sans"/>
          <w:b/>
          <w:bCs/>
          <w:sz w:val="22"/>
          <w:szCs w:val="22"/>
        </w:rPr>
        <w:t xml:space="preserve">υπέγραψε μνημόνιο συνεργασίας με το Υπουργείο Ψηφιακής Διακυβέρνησης </w:t>
      </w:r>
      <w:r>
        <w:rPr>
          <w:rFonts w:ascii="Liberation Sans" w:hAnsi="Liberation Sans"/>
          <w:sz w:val="22"/>
          <w:szCs w:val="22"/>
        </w:rPr>
        <w:t xml:space="preserve">την Τετάρτη 24 Απριλίου 2024, με στόχο την υποστήριξη του Υπουργείου στην υλοποίηση της εθνικής πολιτικής για </w:t>
      </w:r>
      <w:r>
        <w:rPr>
          <w:rFonts w:ascii="Liberation Sans" w:hAnsi="Liberation Sans"/>
          <w:b/>
          <w:bCs/>
          <w:sz w:val="22"/>
          <w:szCs w:val="22"/>
        </w:rPr>
        <w:t>τα ανοιχτά δεδομένα και την αποτελεσματική και συστηματική συνεργασία σε δράσεις ψηφιακού μετασχηματισμού</w:t>
      </w:r>
      <w:r>
        <w:rPr>
          <w:rFonts w:ascii="Liberation Sans" w:hAnsi="Liberation Sans"/>
          <w:sz w:val="22"/>
          <w:szCs w:val="22"/>
        </w:rPr>
        <w:t xml:space="preserve"> στον τομέα των ανοιχτών δεδομένων μέσα από την ανταλλαγή εμπειριών, τεχνογνωσίας και οργανωτικών υπηρεσιών.</w:t>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Normal"/>
        <w:spacing w:lineRule="auto" w:line="360"/>
        <w:jc w:val="both"/>
        <w:rPr>
          <w:rFonts w:ascii="Liberation Sans" w:hAnsi="Liberation Sans"/>
          <w:sz w:val="22"/>
          <w:szCs w:val="22"/>
        </w:rPr>
      </w:pPr>
      <w:r>
        <w:rPr>
          <w:rFonts w:ascii="Liberation Sans" w:hAnsi="Liberation Sans"/>
          <w:sz w:val="22"/>
          <w:szCs w:val="22"/>
        </w:rPr>
        <w:t xml:space="preserve">Σκοπός της συνεργασίας αποτελεί η υλοποίηση μιας σειράς δράσεων για τα ανοιχτά δεδομένα που θα στοχεύει στον σχεδιασμό και υλοποίηση βιώσιμων παρεμβάσεων για προώθηση της ανοιχτής έρευνας, τη διαφανή λειτουργία του κράτους και την αξιοποίηση των νέων τεχνολογιών για την προώθηση της καινοτομίας.  Η συνεργασία εστιάζει στην αξιοποίηση διεθνών και ευρωπαϊκών καινοτομιών στα ανοιχτά δεδομένα, στον προσδιορισμό προτύπων και κανόνων για τη διαχείριση και διάθεση των δεδομένων από κάθε φορέα του Δημόσιου Τομέα και στην εξασφάλιση σημασιολογικής και τεχνικής διαλειτουργικότητας συστημάτων του Δημοσίου για την ανταλλαγή δεδομένων. </w:t>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Normal"/>
        <w:spacing w:lineRule="auto" w:line="360"/>
        <w:jc w:val="both"/>
        <w:rPr>
          <w:rFonts w:ascii="Liberation Sans" w:hAnsi="Liberation Sans"/>
          <w:sz w:val="22"/>
          <w:szCs w:val="22"/>
        </w:rPr>
      </w:pPr>
      <w:r>
        <w:rPr>
          <w:rFonts w:ascii="Liberation Sans" w:hAnsi="Liberation Sans"/>
          <w:sz w:val="22"/>
          <w:szCs w:val="22"/>
        </w:rPr>
        <w:t xml:space="preserve">Επίσης, η συνεργασία θα εστιάσει στην υποστήριξη του Υπουργείου  στην  έγκαιρη κατάρτιση του Μοντέλου Διακυβέρνησης των ανοικτών Δεδομένων σε εθνικό επίπεδο και η ΕΕΛΛΑΚ αναλαμβάνει να προτείνει προσχέδιο για το Μοντέλο Διακυβέρνησης των ανοιχτών δεδομένων και να παρέχει υπηρεσίες τεχνικού χαρακτήρα για ζητήματα που αφορούν τα ανοιχτά δεδομένα και τον σχεδιασμό, υλοποίηση, παρουσίαση και διάχυσή τους σε εθνικό επίπεδο. Η ΕΕΛΛΑΚ θα παρέχει την απαιτούμενη τεχνογνωσία και εμπειρογνωμοσύνη αναφορικά με τη μεθοδολογία, τα κριτήρια και τα πρότυπα που διέπουν τα ανοικτά δεδομένα και για την αμοιβαία παροχή των υποδομών και των εργαλείων που διαθέτει. Το Υπουργείο Ψηφιακής Διακυβέρνησης με τη σειρά του θα παρέχει τις κατευθύνσεις σχετικά με μελέτες για τη </w:t>
      </w:r>
      <w:r>
        <w:rPr>
          <w:rFonts w:ascii="Liberation Sans" w:hAnsi="Liberation Sans"/>
          <w:b/>
          <w:bCs/>
          <w:sz w:val="22"/>
          <w:szCs w:val="22"/>
        </w:rPr>
        <w:t>συνεχή αναβάθμιση της εθνικής πύλης Ανοιχτών Δεδομένων (data.gov.gr).</w:t>
      </w:r>
    </w:p>
    <w:p>
      <w:pPr>
        <w:pStyle w:val="Normal"/>
        <w:spacing w:lineRule="auto" w:line="360"/>
        <w:jc w:val="both"/>
        <w:rPr>
          <w:rFonts w:ascii="Liberation Sans" w:hAnsi="Liberation Sans"/>
          <w:b w:val="false"/>
          <w:b w:val="false"/>
          <w:bCs w:val="false"/>
          <w:sz w:val="22"/>
          <w:szCs w:val="22"/>
        </w:rPr>
      </w:pPr>
      <w:r>
        <w:rPr>
          <w:rFonts w:ascii="Liberation Sans" w:hAnsi="Liberation Sans"/>
          <w:b w:val="false"/>
          <w:bCs w:val="false"/>
          <w:sz w:val="22"/>
          <w:szCs w:val="22"/>
        </w:rPr>
      </w:r>
    </w:p>
    <w:p>
      <w:pPr>
        <w:pStyle w:val="Normal"/>
        <w:spacing w:lineRule="auto" w:line="360"/>
        <w:jc w:val="both"/>
        <w:rPr>
          <w:rFonts w:ascii="Liberation Sans" w:hAnsi="Liberation Sans"/>
          <w:sz w:val="22"/>
          <w:szCs w:val="22"/>
        </w:rPr>
      </w:pPr>
      <w:r>
        <w:rPr>
          <w:rFonts w:ascii="Liberation Sans" w:hAnsi="Liberation Sans"/>
          <w:b w:val="false"/>
          <w:bCs w:val="false"/>
          <w:sz w:val="22"/>
          <w:szCs w:val="22"/>
        </w:rPr>
        <w:t xml:space="preserve">Τέλος, η ΕΕΛΛΑΚ θα συντάξει οδηγό για την προετοιμασία και διάθεση ανοιχτών δεδομένων </w:t>
      </w:r>
      <w:r>
        <w:rPr>
          <w:rFonts w:ascii="Liberation Sans" w:hAnsi="Liberation Sans"/>
          <w:b/>
          <w:bCs/>
          <w:sz w:val="22"/>
          <w:szCs w:val="22"/>
        </w:rPr>
        <w:t xml:space="preserve">προτείνοντας εργαλεία ανοιχτού λογισμικού </w:t>
      </w:r>
      <w:r>
        <w:rPr>
          <w:rFonts w:ascii="Liberation Sans" w:hAnsi="Liberation Sans"/>
          <w:b w:val="false"/>
          <w:bCs w:val="false"/>
          <w:sz w:val="22"/>
          <w:szCs w:val="22"/>
        </w:rPr>
        <w:t xml:space="preserve">που συμβάλουν σε αυτή την κατεύθυνση ενώ θα αξιοποιήσει τους πόρους και το δίκτυό της για τις αναγκαίες δράσεις εκπαίδευσης, διάχυσης γνώσης, προώθησης της διάθεσης ανοικτών δεδομένων και δημοσιότητας και θα διαθέσει το </w:t>
      </w:r>
      <w:r>
        <w:rPr>
          <w:rFonts w:ascii="Liberation Sans" w:hAnsi="Liberation Sans"/>
          <w:b/>
          <w:bCs/>
          <w:sz w:val="22"/>
          <w:szCs w:val="22"/>
        </w:rPr>
        <w:t>σχετικό εκπαιδευτικό-ενημερωτικό υλικό που θα δημιουργηθεί προς επανάχρηση με ανοιχτή άδεια.</w:t>
      </w:r>
    </w:p>
    <w:p>
      <w:pPr>
        <w:pStyle w:val="Normal"/>
        <w:spacing w:lineRule="auto" w:line="360"/>
        <w:jc w:val="both"/>
        <w:rPr>
          <w:rFonts w:ascii="Liberation Sans" w:hAnsi="Liberation Sans"/>
          <w:b w:val="false"/>
          <w:b w:val="false"/>
          <w:bCs w:val="false"/>
          <w:sz w:val="22"/>
          <w:szCs w:val="22"/>
        </w:rPr>
      </w:pPr>
      <w:r>
        <w:rPr>
          <w:rFonts w:ascii="Liberation Sans" w:hAnsi="Liberation Sans"/>
          <w:b w:val="false"/>
          <w:bCs w:val="false"/>
          <w:sz w:val="22"/>
          <w:szCs w:val="22"/>
        </w:rPr>
      </w:r>
    </w:p>
    <w:p>
      <w:pPr>
        <w:pStyle w:val="Normal"/>
        <w:spacing w:lineRule="auto" w:line="360"/>
        <w:jc w:val="both"/>
        <w:rPr/>
      </w:pPr>
      <w:r>
        <w:rPr>
          <w:rFonts w:ascii="Liberation Sans" w:hAnsi="Liberation Sans"/>
          <w:b w:val="false"/>
          <w:bCs w:val="false"/>
          <w:sz w:val="22"/>
          <w:szCs w:val="22"/>
        </w:rPr>
        <w:t>Το Μνημόνιο Συνεργασίας με το Υπουργείο Ψηφιακής Διακυβέρνησης είναι</w:t>
      </w:r>
      <w:r>
        <w:rPr>
          <w:rFonts w:ascii="Liberation Sans" w:hAnsi="Liberation Sans"/>
          <w:sz w:val="22"/>
          <w:szCs w:val="22"/>
        </w:rPr>
        <w:t xml:space="preserve"> διαθέσιμο </w:t>
      </w:r>
      <w:hyperlink r:id="rId3">
        <w:r>
          <w:rPr>
            <w:rStyle w:val="InternetLink"/>
            <w:rFonts w:ascii="Liberation Sans" w:hAnsi="Liberation Sans"/>
            <w:sz w:val="22"/>
            <w:szCs w:val="22"/>
          </w:rPr>
          <w:t>εδώ</w:t>
        </w:r>
      </w:hyperlink>
      <w:r>
        <w:rPr>
          <w:rFonts w:ascii="Liberation Sans" w:hAnsi="Liberation Sans"/>
          <w:sz w:val="22"/>
          <w:szCs w:val="22"/>
        </w:rPr>
        <w:t xml:space="preserve">.  </w:t>
      </w:r>
    </w:p>
    <w:p>
      <w:pPr>
        <w:pStyle w:val="Normal"/>
        <w:spacing w:lineRule="auto" w:line="360"/>
        <w:jc w:val="both"/>
        <w:rPr/>
      </w:pPr>
      <w:r>
        <w:rPr>
          <w:rFonts w:ascii="Liberation Sans" w:hAnsi="Liberation Sans"/>
          <w:sz w:val="22"/>
          <w:szCs w:val="22"/>
        </w:rPr>
        <w:t xml:space="preserve">  </w:t>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Normal"/>
        <w:spacing w:lineRule="auto" w:line="360"/>
        <w:rPr>
          <w:rFonts w:ascii="Liberation Sans" w:hAnsi="Liberation Sans"/>
          <w:sz w:val="22"/>
          <w:szCs w:val="22"/>
        </w:rPr>
      </w:pPr>
      <w:r>
        <w:rPr>
          <w:rFonts w:ascii="Liberation Sans" w:hAnsi="Liberation Sans"/>
          <w:sz w:val="22"/>
          <w:szCs w:val="22"/>
        </w:rPr>
      </w:r>
    </w:p>
    <w:p>
      <w:pPr>
        <w:pStyle w:val="Normal"/>
        <w:jc w:val="both"/>
        <w:rPr>
          <w:rFonts w:ascii="Arial;sans-serif" w:hAnsi="Arial;sans-serif"/>
          <w:b w:val="false"/>
          <w:b w:val="false"/>
          <w:i w:val="false"/>
          <w:i w:val="false"/>
          <w:caps w:val="false"/>
          <w:smallCaps w:val="false"/>
          <w:strike w:val="false"/>
          <w:dstrike w:val="false"/>
          <w:color w:val="000000"/>
          <w:sz w:val="22"/>
          <w:u w:val="none"/>
          <w:effect w:val="none"/>
          <w:shd w:fill="auto" w:val="clear"/>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pPr>
      <w:r>
        <w:rPr/>
        <w:br/>
      </w:r>
    </w:p>
    <w:p>
      <w:pPr>
        <w:pStyle w:val="TextBody"/>
        <w:spacing w:lineRule="auto" w:line="360"/>
        <w:jc w:val="both"/>
        <w:rPr/>
      </w:pPr>
      <w:r>
        <w:rPr/>
      </w:r>
    </w:p>
    <w:p>
      <w:pPr>
        <w:pStyle w:val="Normal"/>
        <w:rPr>
          <w:rFonts w:ascii="Liberation Sans" w:hAnsi="Liberation Sans"/>
        </w:rPr>
      </w:pPr>
      <w:bookmarkStart w:id="1" w:name="__DdeLink__160_206753045"/>
      <w:bookmarkEnd w:id="1"/>
      <w:r>
        <w:rPr>
          <w:rFonts w:ascii="Liberation Sans" w:hAnsi="Liberation Sans"/>
        </w:rPr>
        <w:t>_____</w:t>
      </w:r>
    </w:p>
    <w:p>
      <w:pPr>
        <w:pStyle w:val="Normal"/>
        <w:rPr>
          <w:rFonts w:ascii="Liberation Sans" w:hAnsi="Liberation Sans"/>
        </w:rPr>
      </w:pPr>
      <w:r>
        <w:rPr>
          <w:rFonts w:ascii="Liberation Sans" w:hAnsi="Liberation Sans"/>
        </w:rPr>
      </w:r>
      <w:bookmarkStart w:id="2" w:name="__DdeLink__2_17086917031"/>
      <w:bookmarkStart w:id="3" w:name="__DdeLink__2_17086917031"/>
      <w:bookmarkEnd w:id="3"/>
    </w:p>
    <w:p>
      <w:pPr>
        <w:pStyle w:val="TextBody"/>
        <w:jc w:val="both"/>
        <w:rPr/>
      </w:pPr>
      <w:r>
        <w:rPr>
          <w:rStyle w:val="Style8"/>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οΛογισμικού,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4" w:tgtFrame="_top">
        <w:r>
          <w:rPr>
            <w:rStyle w:val="InternetLink"/>
            <w:rFonts w:ascii="Liberation Sans" w:hAnsi="Liberation Sans"/>
            <w:sz w:val="20"/>
            <w:u w:val="single"/>
          </w:rPr>
          <w:t>wiki.creativecommons.org/Greece</w:t>
        </w:r>
      </w:hyperlink>
      <w:r>
        <w:rPr>
          <w:rStyle w:val="Style8"/>
          <w:rFonts w:ascii="Liberation Sans" w:hAnsi="Liberation Sans"/>
          <w:sz w:val="20"/>
        </w:rPr>
        <w:t>), είναι ιδρυτικό μέλος του COMMUNIA (</w:t>
      </w:r>
      <w:hyperlink r:id="rId5" w:tgtFrame="_top">
        <w:r>
          <w:rPr>
            <w:rStyle w:val="InternetLink"/>
            <w:rFonts w:ascii="Liberation Sans" w:hAnsi="Liberation Sans"/>
            <w:sz w:val="20"/>
            <w:u w:val="single"/>
          </w:rPr>
          <w:t>www.communia-association.org</w:t>
        </w:r>
      </w:hyperlink>
      <w:r>
        <w:rPr>
          <w:rStyle w:val="Style8"/>
          <w:rFonts w:ascii="Liberation Sans" w:hAnsi="Liberation Sans"/>
          <w:sz w:val="20"/>
        </w:rPr>
        <w:t>), είναι ο ελληνικό κόμβος για το Open Data Institute (</w:t>
      </w:r>
      <w:hyperlink r:id="rId6" w:tgtFrame="_top">
        <w:r>
          <w:rPr>
            <w:rStyle w:val="InternetLink"/>
            <w:rFonts w:ascii="Liberation Sans" w:hAnsi="Liberation Sans"/>
            <w:sz w:val="20"/>
            <w:u w:val="single"/>
          </w:rPr>
          <w:t>opendatainstitute.org</w:t>
        </w:r>
      </w:hyperlink>
      <w:r>
        <w:rPr>
          <w:rStyle w:val="Style8"/>
          <w:rFonts w:ascii="Liberation Sans" w:hAnsi="Liberation Sans"/>
          <w:sz w:val="20"/>
        </w:rPr>
        <w:t>), και είναι μέλος του Open Budget Initiative (</w:t>
      </w:r>
      <w:hyperlink r:id="rId7" w:tgtFrame="_top">
        <w:r>
          <w:rPr>
            <w:rStyle w:val="InternetLink"/>
            <w:rFonts w:ascii="Liberation Sans" w:hAnsi="Liberation Sans"/>
            <w:sz w:val="20"/>
            <w:u w:val="single"/>
          </w:rPr>
          <w:t>internationalbudget.org/what-we-</w:t>
        </w:r>
      </w:hyperlink>
      <w:hyperlink r:id="rId8" w:tgtFrame="_top">
        <w:r>
          <w:rPr>
            <w:rStyle w:val="InternetLink"/>
            <w:rFonts w:ascii="Liberation Sans" w:hAnsi="Liberation Sans"/>
            <w:sz w:val="20"/>
            <w:u w:val="single"/>
          </w:rPr>
          <w:t>do/major-</w:t>
        </w:r>
      </w:hyperlink>
      <w:hyperlink r:id="rId9" w:tgtFrame="_top">
        <w:r>
          <w:rPr>
            <w:rStyle w:val="InternetLink"/>
            <w:rFonts w:ascii="Liberation Sans" w:hAnsi="Liberation Sans"/>
            <w:sz w:val="20"/>
            <w:u w:val="single"/>
          </w:rPr>
          <w:t>ibp-initiatives/open-budget-initiative</w:t>
        </w:r>
      </w:hyperlink>
      <w:r>
        <w:rPr>
          <w:rStyle w:val="Style8"/>
          <w:rFonts w:ascii="Liberation Sans" w:hAnsi="Liberation Sans"/>
          <w:sz w:val="20"/>
        </w:rPr>
        <w:t>).</w:t>
      </w:r>
    </w:p>
    <w:p>
      <w:pPr>
        <w:pStyle w:val="TextBody"/>
        <w:spacing w:before="0" w:after="140"/>
        <w:jc w:val="both"/>
        <w:rPr>
          <w:rFonts w:ascii="Liberation Sans" w:hAnsi="Liberation Sans"/>
          <w:sz w:val="20"/>
          <w:szCs w:val="20"/>
        </w:rPr>
      </w:pPr>
      <w:r>
        <w:rPr>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Lohit Devanagari">
    <w:charset w:val="01"/>
    <w:family w:val="roman"/>
    <w:pitch w:val="variable"/>
  </w:font>
  <w:font w:name="Noto Sans">
    <w:charset w:val="01"/>
    <w:family w:val="roman"/>
    <w:pitch w:val="variable"/>
  </w:font>
  <w:font w:name="Liberation Sans">
    <w:altName w:val="Arial"/>
    <w:charset w:val="01"/>
    <w:family w:val="roman"/>
    <w:pitch w:val="variable"/>
  </w:font>
  <w:font w:name="Arial">
    <w:altName w:val="sans-serif"/>
    <w:charset w:val="01"/>
    <w:family w:val="roman"/>
    <w:pitch w:val="variable"/>
  </w:font>
</w:fonts>
</file>

<file path=word/settings.xml><?xml version="1.0" encoding="utf-8"?>
<w:settings xmlns:w="http://schemas.openxmlformats.org/wordprocessingml/2006/main">
  <w:zoom w:percent="100"/>
  <w:defaultTabStop w:val="720"/>
  <w:mailMerge>
    <w:mainDocumentType w:val="formLetters"/>
    <w:dataType w:val="textFile"/>
    <w:query w:val="SELECT * FROM vev2.dbo.Sheet1$"/>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Style15"/>
    <w:next w:val="TextBody"/>
    <w:qFormat/>
    <w:pPr>
      <w:spacing w:before="240" w:after="120"/>
      <w:outlineLvl w:val="0"/>
    </w:pPr>
    <w:rPr>
      <w:rFonts w:ascii="Carlito" w:hAnsi="Carlito" w:eastAsia="Noto Serif SC" w:cs="Noto Sans Devanagari"/>
      <w:b/>
      <w:bCs/>
      <w:sz w:val="48"/>
      <w:szCs w:val="48"/>
    </w:rPr>
  </w:style>
  <w:style w:type="paragraph" w:styleId="Heading2">
    <w:name w:val="Heading 2"/>
    <w:basedOn w:val="Style15"/>
    <w:next w:val="TextBody"/>
    <w:qFormat/>
    <w:pPr>
      <w:spacing w:before="200" w:after="120"/>
      <w:outlineLvl w:val="1"/>
    </w:pPr>
    <w:rPr>
      <w:rFonts w:ascii="Carlito" w:hAnsi="Carlito" w:eastAsia="Noto Serif SC" w:cs="Noto Sans Devanagari"/>
      <w:b/>
      <w:bCs/>
      <w:sz w:val="36"/>
      <w:szCs w:val="36"/>
    </w:rPr>
  </w:style>
  <w:style w:type="paragraph" w:styleId="Heading3">
    <w:name w:val="Heading 3"/>
    <w:basedOn w:val="Style15"/>
    <w:next w:val="TextBody"/>
    <w:qFormat/>
    <w:p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8">
    <w:name w:val="Προεπιλεγμένη γραμματοσειρά"/>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Style10">
    <w:name w:val="Κουκκίδες"/>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character" w:styleId="Style11">
    <w:name w:val="Χαρακτήρες αρίθμησης"/>
    <w:qFormat/>
    <w:rPr/>
  </w:style>
  <w:style w:type="character" w:styleId="Style12">
    <w:name w:val="Χαρακτήρες σημείωσης τέλους"/>
    <w:qFormat/>
    <w:rPr/>
  </w:style>
  <w:style w:type="character" w:styleId="Style13">
    <w:name w:val="Χαρακτήρες υποσημείωσης"/>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Lohit Devanagari"/>
    </w:rPr>
  </w:style>
  <w:style w:type="paragraph" w:styleId="Style14">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4"/>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tyle15">
    <w:name w:val="Επικεφαλίδα"/>
    <w:basedOn w:val="Normal"/>
    <w:next w:val="TextBody"/>
    <w:qFormat/>
    <w:pPr>
      <w:keepNext w:val="true"/>
      <w:spacing w:before="240" w:after="283"/>
    </w:pPr>
    <w:rPr>
      <w:rFonts w:ascii="Carlito" w:hAnsi="Carlito" w:eastAsia="Noto Sans SC Regular" w:cs="Noto Sans Devanagari"/>
      <w:sz w:val="28"/>
      <w:szCs w:val="28"/>
    </w:rPr>
  </w:style>
  <w:style w:type="paragraph" w:styleId="Style16">
    <w:name w:val="Ευρετήριο"/>
    <w:basedOn w:val="Normal"/>
    <w:qFormat/>
    <w:pPr>
      <w:suppressLineNumbers/>
    </w:pPr>
    <w:rPr>
      <w:rFonts w:cs="Noto Sans Devanagari"/>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shd w:val="clear" w:fill="auto"/>
      <w:suppressAutoHyphens w:val="fals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17">
    <w:name w:val="Περιεχόμενα πίνακα"/>
    <w:basedOn w:val="Normal"/>
    <w:qFormat/>
    <w:pPr>
      <w:widowControl w:val="false"/>
      <w:suppressLineNumbers/>
    </w:pPr>
    <w:rPr/>
  </w:style>
  <w:style w:type="paragraph" w:styleId="Style18">
    <w:name w:val="Κεφαλίδα και υποσέλιδο"/>
    <w:basedOn w:val="Normal"/>
    <w:qFormat/>
    <w:pPr>
      <w:suppressLineNumbers/>
      <w:tabs>
        <w:tab w:val="clear" w:pos="720"/>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rPr/>
  </w:style>
  <w:style w:type="paragraph" w:styleId="Style19">
    <w:name w:val="Επικεφαλίδα πίνακα"/>
    <w:basedOn w:val="Style17"/>
    <w:qFormat/>
    <w:pPr>
      <w:suppressLineNumbers/>
      <w:jc w:val="center"/>
    </w:pPr>
    <w:rPr>
      <w:b/>
      <w:bCs/>
    </w:rPr>
  </w:style>
  <w:style w:type="paragraph" w:styleId="DefaultDrawingStyle">
    <w:name w:val="Default Drawing Style"/>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Style20"/>
    <w:qFormat/>
    <w:pPr/>
    <w:rPr>
      <w:rFonts w:ascii="Noto Sans" w:hAnsi="Noto Sans"/>
      <w:sz w:val="36"/>
    </w:rPr>
  </w:style>
  <w:style w:type="paragraph" w:styleId="Style20">
    <w:name w:val="Κείμενο"/>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Style20"/>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1LTGliederung1">
    <w:name w:val="Default 1~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1LTGliederung2">
    <w:name w:val="Default 1~LT~Gliederung 2"/>
    <w:basedOn w:val="Default1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1LTGliederung3">
    <w:name w:val="Default 1~LT~Gliederung 3"/>
    <w:basedOn w:val="Default1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1LTGliederung4">
    <w:name w:val="Default 1~LT~Gliederung 4"/>
    <w:basedOn w:val="Default1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5">
    <w:name w:val="Default 1~LT~Gliederung 5"/>
    <w:basedOn w:val="Default1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6">
    <w:name w:val="Default 1~LT~Gliederung 6"/>
    <w:basedOn w:val="Default1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7">
    <w:name w:val="Default 1~LT~Gliederung 7"/>
    <w:basedOn w:val="Default1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8">
    <w:name w:val="Default 1~LT~Gliederung 8"/>
    <w:basedOn w:val="Default1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9">
    <w:name w:val="Default 1~LT~Gliederung 9"/>
    <w:basedOn w:val="Default1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Titel">
    <w:name w:val="Default 1~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Default1LTUntertitel">
    <w:name w:val="Default 1~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1LTNotizen">
    <w:name w:val="Default 1~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Default1LTHintergrundobjekte">
    <w:name w:val="Default 1~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1LTHintergrund">
    <w:name w:val="Default 1~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Style21">
    <w:name w:val="Περιεχόμενα πλαισίου"/>
    <w:basedOn w:val="Normal"/>
    <w:qFormat/>
    <w:pPr/>
    <w:rPr/>
  </w:style>
  <w:style w:type="paragraph" w:styleId="Style22">
    <w:name w:val="Εικόνα"/>
    <w:basedOn w:val="Caption"/>
    <w:qFormat/>
    <w:pPr/>
    <w:rPr/>
  </w:style>
  <w:style w:type="paragraph" w:styleId="Style23">
    <w:name w:val="Περιεχόμενα λίστας"/>
    <w:basedOn w:val="Normal"/>
    <w:qFormat/>
    <w:pPr>
      <w:ind w:left="567" w:right="0" w:hanging="0"/>
    </w:pPr>
    <w:rPr/>
  </w:style>
  <w:style w:type="paragraph" w:styleId="Style24">
    <w:name w:val="Επικεφαλίδα λίστας"/>
    <w:basedOn w:val="Normal"/>
    <w:next w:val="Style23"/>
    <w:qFormat/>
    <w:pPr>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wp-content/uploads/sites/23/2024/04/MOU-&#933;&#936;&#919;&#916;-&#917;&#917;&#923;&#923;&#913;&#922;-v_2_0-signed.pdf" TargetMode="External"/><Relationship Id="rId4" Type="http://schemas.openxmlformats.org/officeDocument/2006/relationships/hyperlink" Target="http://wiki.creativecommons.org/Greece" TargetMode="External"/><Relationship Id="rId5" Type="http://schemas.openxmlformats.org/officeDocument/2006/relationships/hyperlink" Target="http://www.communia-association.org/" TargetMode="External"/><Relationship Id="rId6" Type="http://schemas.openxmlformats.org/officeDocument/2006/relationships/hyperlink" Target="http://opendatainstitute.org/" TargetMode="External"/><Relationship Id="rId7" Type="http://schemas.openxmlformats.org/officeDocument/2006/relationships/hyperlink" Target="http://internationalbudget.org/what-we-do/major-ibp-initiatives/open-budget-initiative"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2085</TotalTime>
  <Application>LibreOffice/7.3.7.2$Linux_X86_64 LibreOffice_project/30$Build-2</Application>
  <AppVersion>15.0000</AppVersion>
  <Pages>2</Pages>
  <Words>531</Words>
  <Characters>3466</Characters>
  <CharactersWithSpaces>3996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el-GR</dc:language>
  <cp:lastModifiedBy/>
  <dcterms:modified xsi:type="dcterms:W3CDTF">2024-05-13T10:21:40Z</dcterms:modified>
  <cp:revision>417</cp:revision>
  <dc:subject/>
  <dc:title/>
</cp:coreProperties>
</file>

<file path=docProps/custom.xml><?xml version="1.0" encoding="utf-8"?>
<Properties xmlns="http://schemas.openxmlformats.org/officeDocument/2006/custom-properties" xmlns:vt="http://schemas.openxmlformats.org/officeDocument/2006/docPropsVTypes"/>
</file>