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B6D88" w14:textId="77777777" w:rsidR="004C4C9C" w:rsidRDefault="004C4C9C">
      <w:pPr>
        <w:widowControl w:val="0"/>
        <w:pBdr>
          <w:top w:val="nil"/>
          <w:left w:val="nil"/>
          <w:bottom w:val="nil"/>
          <w:right w:val="nil"/>
          <w:between w:val="nil"/>
        </w:pBdr>
        <w:spacing w:line="276" w:lineRule="auto"/>
        <w:rPr>
          <w:color w:val="000000"/>
          <w:sz w:val="22"/>
          <w:szCs w:val="22"/>
        </w:rPr>
      </w:pPr>
    </w:p>
    <w:tbl>
      <w:tblPr>
        <w:tblStyle w:val="a"/>
        <w:tblW w:w="9327" w:type="dxa"/>
        <w:tblInd w:w="108" w:type="dxa"/>
        <w:tblLayout w:type="fixed"/>
        <w:tblLook w:val="0400" w:firstRow="0" w:lastRow="0" w:firstColumn="0" w:lastColumn="0" w:noHBand="0" w:noVBand="1"/>
      </w:tblPr>
      <w:tblGrid>
        <w:gridCol w:w="9327"/>
      </w:tblGrid>
      <w:tr w:rsidR="00F74FF0" w14:paraId="077B8E46" w14:textId="77777777" w:rsidTr="00F74FF0">
        <w:trPr>
          <w:trHeight w:val="1757"/>
        </w:trPr>
        <w:tc>
          <w:tcPr>
            <w:tcW w:w="9327" w:type="dxa"/>
            <w:tcBorders>
              <w:left w:val="single" w:sz="48" w:space="0" w:color="BC9E6E"/>
            </w:tcBorders>
            <w:vAlign w:val="center"/>
          </w:tcPr>
          <w:p w14:paraId="4985CA6E" w14:textId="77777777" w:rsidR="00F74FF0" w:rsidRDefault="00F74FF0">
            <w:pPr>
              <w:tabs>
                <w:tab w:val="left" w:pos="4680"/>
                <w:tab w:val="left" w:pos="8100"/>
              </w:tabs>
              <w:spacing w:before="60"/>
              <w:ind w:right="142" w:firstLine="142"/>
              <w:rPr>
                <w:i/>
              </w:rPr>
            </w:pPr>
            <w:r>
              <w:rPr>
                <w:noProof/>
              </w:rPr>
              <w:drawing>
                <wp:inline distT="0" distB="0" distL="0" distR="0" wp14:anchorId="7D85E636" wp14:editId="14DDAF90">
                  <wp:extent cx="5609274" cy="1392114"/>
                  <wp:effectExtent l="0" t="0" r="0" b="0"/>
                  <wp:docPr id="18284979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09274" cy="1392114"/>
                          </a:xfrm>
                          <a:prstGeom prst="rect">
                            <a:avLst/>
                          </a:prstGeom>
                          <a:ln/>
                        </pic:spPr>
                      </pic:pic>
                    </a:graphicData>
                  </a:graphic>
                </wp:inline>
              </w:drawing>
            </w:r>
          </w:p>
        </w:tc>
      </w:tr>
    </w:tbl>
    <w:p w14:paraId="2A0DB9CB" w14:textId="77777777" w:rsidR="004C4C9C" w:rsidRDefault="004C4C9C">
      <w:pPr>
        <w:pStyle w:val="Heading1"/>
        <w:jc w:val="right"/>
        <w:rPr>
          <w:b/>
          <w:i w:val="0"/>
          <w:color w:val="00205B"/>
          <w:sz w:val="28"/>
          <w:szCs w:val="28"/>
          <w:u w:val="none"/>
        </w:rPr>
      </w:pPr>
    </w:p>
    <w:p w14:paraId="6B9D7A95" w14:textId="4BA44AF5" w:rsidR="004C4C9C" w:rsidRPr="00800D20" w:rsidRDefault="00AA0EFA">
      <w:pPr>
        <w:pStyle w:val="Heading1"/>
        <w:jc w:val="right"/>
        <w:rPr>
          <w:b/>
          <w:i w:val="0"/>
          <w:color w:val="00205B"/>
          <w:sz w:val="28"/>
          <w:szCs w:val="28"/>
          <w:u w:val="none"/>
          <w:lang w:val="el-GR"/>
        </w:rPr>
      </w:pPr>
      <w:r>
        <w:rPr>
          <w:b/>
          <w:i w:val="0"/>
          <w:color w:val="00205B"/>
          <w:sz w:val="28"/>
          <w:szCs w:val="28"/>
          <w:u w:val="none"/>
        </w:rPr>
        <w:t>ΔΕΛΤΙΟ ΤΥΠΟΥ</w:t>
      </w:r>
    </w:p>
    <w:p w14:paraId="13749E2B" w14:textId="3248F74C" w:rsidR="004C4C9C" w:rsidRDefault="00AA0EFA">
      <w:pPr>
        <w:pStyle w:val="Heading1"/>
        <w:ind w:firstLine="0"/>
        <w:jc w:val="right"/>
        <w:rPr>
          <w:i w:val="0"/>
          <w:u w:val="none"/>
        </w:rPr>
      </w:pPr>
      <w:r w:rsidRPr="00820C9F">
        <w:rPr>
          <w:i w:val="0"/>
          <w:color w:val="00205B"/>
          <w:u w:val="none"/>
        </w:rPr>
        <w:t xml:space="preserve">Αθήνα, </w:t>
      </w:r>
      <w:r w:rsidR="00820C9F" w:rsidRPr="00820C9F">
        <w:rPr>
          <w:i w:val="0"/>
          <w:color w:val="00205B"/>
          <w:u w:val="none"/>
          <w:lang w:val="el-GR"/>
        </w:rPr>
        <w:t>23</w:t>
      </w:r>
      <w:r w:rsidR="00820C9F" w:rsidRPr="00820C9F">
        <w:rPr>
          <w:i w:val="0"/>
          <w:color w:val="00205B"/>
          <w:u w:val="none"/>
        </w:rPr>
        <w:t xml:space="preserve"> </w:t>
      </w:r>
      <w:r w:rsidRPr="00820C9F">
        <w:rPr>
          <w:i w:val="0"/>
          <w:color w:val="00205B"/>
          <w:u w:val="none"/>
        </w:rPr>
        <w:t>Σεπτεμβρίου 2025</w:t>
      </w:r>
    </w:p>
    <w:p w14:paraId="7BE48ACB" w14:textId="77777777" w:rsidR="004C4C9C" w:rsidRDefault="004C4C9C"/>
    <w:p w14:paraId="09AD9046" w14:textId="77777777" w:rsidR="004C4C9C" w:rsidRDefault="00AA0EFA" w:rsidP="00820C9F">
      <w:pPr>
        <w:spacing w:line="276" w:lineRule="auto"/>
        <w:rPr>
          <w:b/>
          <w:color w:val="00205B"/>
          <w:sz w:val="32"/>
          <w:szCs w:val="32"/>
        </w:rPr>
      </w:pPr>
      <w:r>
        <w:rPr>
          <w:b/>
          <w:color w:val="00205B"/>
          <w:sz w:val="32"/>
          <w:szCs w:val="32"/>
        </w:rPr>
        <w:t xml:space="preserve">2ος Εθνικός Διαγωνισμός Εφαρμογών Ανοικτών Δεδομένων </w:t>
      </w:r>
      <w:proofErr w:type="spellStart"/>
      <w:r>
        <w:rPr>
          <w:b/>
          <w:color w:val="00205B"/>
          <w:sz w:val="32"/>
          <w:szCs w:val="32"/>
        </w:rPr>
        <w:t>Datathon</w:t>
      </w:r>
      <w:proofErr w:type="spellEnd"/>
      <w:r>
        <w:rPr>
          <w:b/>
          <w:color w:val="00205B"/>
          <w:sz w:val="32"/>
          <w:szCs w:val="32"/>
        </w:rPr>
        <w:t xml:space="preserve"> 2025 από την Τράπεζα της Ελλάδος</w:t>
      </w:r>
    </w:p>
    <w:p w14:paraId="12BEFA06" w14:textId="77777777" w:rsidR="004C4C9C" w:rsidRDefault="004C4C9C"/>
    <w:p w14:paraId="438A636A" w14:textId="77777777" w:rsidR="004C4C9C" w:rsidRDefault="00AA0EFA">
      <w:pPr>
        <w:numPr>
          <w:ilvl w:val="0"/>
          <w:numId w:val="4"/>
        </w:numPr>
        <w:pBdr>
          <w:top w:val="nil"/>
          <w:left w:val="nil"/>
          <w:bottom w:val="nil"/>
          <w:right w:val="nil"/>
          <w:between w:val="nil"/>
        </w:pBdr>
        <w:spacing w:before="120" w:line="360" w:lineRule="auto"/>
        <w:ind w:left="426" w:hanging="357"/>
        <w:jc w:val="both"/>
        <w:rPr>
          <w:color w:val="000000"/>
          <w:sz w:val="22"/>
          <w:szCs w:val="22"/>
        </w:rPr>
      </w:pPr>
      <w:r>
        <w:rPr>
          <w:color w:val="000000"/>
          <w:sz w:val="22"/>
          <w:szCs w:val="22"/>
        </w:rPr>
        <w:t xml:space="preserve">Η Τράπεζα της Ελλάδος σε συνεργασία με τον Οργανισμό </w:t>
      </w:r>
      <w:r>
        <w:rPr>
          <w:sz w:val="22"/>
          <w:szCs w:val="22"/>
        </w:rPr>
        <w:t>Ανοιχτών</w:t>
      </w:r>
      <w:r>
        <w:rPr>
          <w:color w:val="000000"/>
          <w:sz w:val="22"/>
          <w:szCs w:val="22"/>
        </w:rPr>
        <w:t xml:space="preserve"> Τεχνολογιών (ΕΕΛ/ΛΑΚ), διοργανώνει τον 2ο Εθνικό Διαγωνισμό Εφαρμογών Ανοικτών Δεδομένων </w:t>
      </w:r>
      <w:proofErr w:type="spellStart"/>
      <w:r>
        <w:rPr>
          <w:color w:val="000000"/>
          <w:sz w:val="22"/>
          <w:szCs w:val="22"/>
        </w:rPr>
        <w:t>Datathon</w:t>
      </w:r>
      <w:proofErr w:type="spellEnd"/>
      <w:r>
        <w:rPr>
          <w:color w:val="000000"/>
          <w:sz w:val="22"/>
          <w:szCs w:val="22"/>
        </w:rPr>
        <w:t xml:space="preserve"> 2025.</w:t>
      </w:r>
    </w:p>
    <w:p w14:paraId="2F14ABEE" w14:textId="77777777" w:rsidR="004C4C9C" w:rsidRDefault="00AA0EFA">
      <w:pPr>
        <w:numPr>
          <w:ilvl w:val="0"/>
          <w:numId w:val="4"/>
        </w:numPr>
        <w:pBdr>
          <w:top w:val="nil"/>
          <w:left w:val="nil"/>
          <w:bottom w:val="nil"/>
          <w:right w:val="nil"/>
          <w:between w:val="nil"/>
        </w:pBdr>
        <w:spacing w:line="360" w:lineRule="auto"/>
        <w:ind w:left="426" w:hanging="357"/>
        <w:jc w:val="both"/>
        <w:rPr>
          <w:color w:val="000000"/>
          <w:sz w:val="22"/>
          <w:szCs w:val="22"/>
        </w:rPr>
      </w:pPr>
      <w:r>
        <w:rPr>
          <w:color w:val="000000"/>
          <w:sz w:val="22"/>
          <w:szCs w:val="22"/>
        </w:rPr>
        <w:t>Στόχος είναι η δημιουργία πρωτότυπων εφαρμογών και ιδεών με τη χρήση νέων τεχνολογιών και την αξιοποίηση ανοικτών δεδομένων, που παρέχονται μέσω της πύλης ανοικτών δεδομένων της Τράπεζας, σε συνδυασμό με άλλες πηγές ανοικτών δεδομένων.</w:t>
      </w:r>
    </w:p>
    <w:p w14:paraId="47149BCF" w14:textId="77777777" w:rsidR="004C4C9C" w:rsidRDefault="00AA0EFA">
      <w:pPr>
        <w:numPr>
          <w:ilvl w:val="0"/>
          <w:numId w:val="4"/>
        </w:numPr>
        <w:pBdr>
          <w:top w:val="nil"/>
          <w:left w:val="nil"/>
          <w:bottom w:val="nil"/>
          <w:right w:val="nil"/>
          <w:between w:val="nil"/>
        </w:pBdr>
        <w:spacing w:line="360" w:lineRule="auto"/>
        <w:ind w:left="426" w:hanging="357"/>
        <w:jc w:val="both"/>
        <w:rPr>
          <w:color w:val="000000"/>
          <w:sz w:val="22"/>
          <w:szCs w:val="22"/>
        </w:rPr>
      </w:pPr>
      <w:r>
        <w:rPr>
          <w:color w:val="000000"/>
          <w:sz w:val="22"/>
          <w:szCs w:val="22"/>
        </w:rPr>
        <w:t>Η Τράπεζα της Ελλάδος είναι πρωτοπόρος ανάμεσα στις εθνικές κεντρικές τράπεζες στον τομέα των ανοικτών δεδομένων με τη λειτουργία του </w:t>
      </w:r>
      <w:proofErr w:type="spellStart"/>
      <w:r>
        <w:fldChar w:fldCharType="begin"/>
      </w:r>
      <w:r>
        <w:instrText>HYPERLINK "https://opendata.bankofgreece.gr/el/home" \h</w:instrText>
      </w:r>
      <w:r>
        <w:fldChar w:fldCharType="separate"/>
      </w:r>
      <w:r>
        <w:rPr>
          <w:color w:val="0000FF"/>
          <w:sz w:val="22"/>
          <w:szCs w:val="22"/>
          <w:u w:val="single"/>
        </w:rPr>
        <w:t>Open</w:t>
      </w:r>
      <w:proofErr w:type="spellEnd"/>
      <w:r>
        <w:rPr>
          <w:color w:val="0000FF"/>
          <w:sz w:val="22"/>
          <w:szCs w:val="22"/>
          <w:u w:val="single"/>
        </w:rPr>
        <w:t xml:space="preserve"> Data Portal</w:t>
      </w:r>
      <w:r>
        <w:fldChar w:fldCharType="end"/>
      </w:r>
      <w:r>
        <w:rPr>
          <w:color w:val="000000"/>
          <w:sz w:val="22"/>
          <w:szCs w:val="22"/>
        </w:rPr>
        <w:t> από το 2018.</w:t>
      </w:r>
    </w:p>
    <w:p w14:paraId="7CAA1F93" w14:textId="77777777" w:rsidR="004C4C9C" w:rsidRDefault="004C4C9C">
      <w:pPr>
        <w:spacing w:before="120" w:line="360" w:lineRule="auto"/>
        <w:jc w:val="both"/>
        <w:rPr>
          <w:sz w:val="22"/>
          <w:szCs w:val="22"/>
        </w:rPr>
      </w:pPr>
    </w:p>
    <w:p w14:paraId="258A4044" w14:textId="559C6539" w:rsidR="004C4C9C" w:rsidRDefault="00EE20C8">
      <w:pPr>
        <w:spacing w:before="120" w:line="360" w:lineRule="auto"/>
        <w:jc w:val="both"/>
        <w:rPr>
          <w:sz w:val="22"/>
          <w:szCs w:val="22"/>
        </w:rPr>
      </w:pPr>
      <w:bookmarkStart w:id="0" w:name="_heading=h.9k3ij6mwnpu2" w:colFirst="0" w:colLast="0"/>
      <w:bookmarkEnd w:id="0"/>
      <w:r w:rsidRPr="00EE20C8">
        <w:rPr>
          <w:sz w:val="22"/>
          <w:szCs w:val="22"/>
        </w:rPr>
        <w:t>Μετά την επιτυχημένη πρώτη διοργάνωση</w:t>
      </w:r>
      <w:r>
        <w:rPr>
          <w:sz w:val="22"/>
          <w:szCs w:val="22"/>
          <w:lang w:val="el-GR"/>
        </w:rPr>
        <w:t xml:space="preserve"> το 2023</w:t>
      </w:r>
      <w:r w:rsidRPr="00EE20C8">
        <w:rPr>
          <w:sz w:val="22"/>
          <w:szCs w:val="22"/>
        </w:rPr>
        <w:t xml:space="preserve">, η Τράπεζα της Ελλάδος, σε συνεργασία με τον Οργανισμό Ανοιχτών Τεχνολογιών (ΕΕΛ/ΛΑΚ), διοργανώνει τον 2ο Εθνικό Διαγωνισμό Εφαρμογών Ανοικτών Δεδομένων </w:t>
      </w:r>
      <w:proofErr w:type="spellStart"/>
      <w:r w:rsidRPr="00EE20C8">
        <w:rPr>
          <w:b/>
          <w:bCs/>
          <w:sz w:val="22"/>
          <w:szCs w:val="22"/>
        </w:rPr>
        <w:t>Datathon</w:t>
      </w:r>
      <w:proofErr w:type="spellEnd"/>
      <w:r w:rsidRPr="00EE20C8">
        <w:rPr>
          <w:b/>
          <w:bCs/>
          <w:sz w:val="22"/>
          <w:szCs w:val="22"/>
        </w:rPr>
        <w:t xml:space="preserve"> 2025</w:t>
      </w:r>
      <w:r>
        <w:rPr>
          <w:b/>
          <w:bCs/>
          <w:sz w:val="22"/>
          <w:szCs w:val="22"/>
          <w:lang w:val="el-GR"/>
        </w:rPr>
        <w:t>.</w:t>
      </w:r>
      <w:r w:rsidRPr="00EE20C8">
        <w:rPr>
          <w:sz w:val="22"/>
          <w:szCs w:val="22"/>
        </w:rPr>
        <w:t xml:space="preserve"> </w:t>
      </w:r>
      <w:r w:rsidR="00AA0EFA">
        <w:rPr>
          <w:sz w:val="22"/>
          <w:szCs w:val="22"/>
        </w:rPr>
        <w:t xml:space="preserve">Η υποβολή των συμμετοχών ξεκίνησε στις 19 Σεπτεμβρίου και θα λήξει στις 21 Νοεμβρίου. Ο Διαγωνισμός θα ολοκληρωθεί το διήμερο 6-7 Δεκεμβρίου 2025, με εκδήλωση που θα πραγματοποιηθεί στην Αθήνα (IMPACT HUB ATHENS, Καραϊσκάκη 28), στο πλαίσιο της οποίας θα διαμορφωθούν μέσα από διαδικασία </w:t>
      </w:r>
      <w:proofErr w:type="spellStart"/>
      <w:r w:rsidR="00AA0EFA">
        <w:rPr>
          <w:sz w:val="22"/>
          <w:szCs w:val="22"/>
        </w:rPr>
        <w:t>mentoring</w:t>
      </w:r>
      <w:proofErr w:type="spellEnd"/>
      <w:r w:rsidR="00AA0EFA">
        <w:rPr>
          <w:sz w:val="22"/>
          <w:szCs w:val="22"/>
        </w:rPr>
        <w:t xml:space="preserve"> οι τελικές προτάσεις των ομάδων, θα πραγματοποιηθούν οι παρουσιάσεις των προτάσεων και θα αναδειχθούν οι νικητές.</w:t>
      </w:r>
    </w:p>
    <w:p w14:paraId="43D03FE7" w14:textId="77777777" w:rsidR="004C4C9C" w:rsidRDefault="00AA0EFA">
      <w:pPr>
        <w:spacing w:before="120" w:line="360" w:lineRule="auto"/>
        <w:jc w:val="both"/>
        <w:rPr>
          <w:sz w:val="22"/>
          <w:szCs w:val="22"/>
        </w:rPr>
      </w:pPr>
      <w:r>
        <w:rPr>
          <w:sz w:val="22"/>
          <w:szCs w:val="22"/>
        </w:rPr>
        <w:t xml:space="preserve">Το </w:t>
      </w:r>
      <w:proofErr w:type="spellStart"/>
      <w:r>
        <w:rPr>
          <w:sz w:val="22"/>
          <w:szCs w:val="22"/>
        </w:rPr>
        <w:t>Datathon</w:t>
      </w:r>
      <w:proofErr w:type="spellEnd"/>
      <w:r>
        <w:rPr>
          <w:sz w:val="22"/>
          <w:szCs w:val="22"/>
        </w:rPr>
        <w:t xml:space="preserve"> της Τράπεζας της Ελλάδος είναι μια τεχνολογική δράση ανοικτής καινοτομίας με στόχο τη δημιουργία πρωτότυπων εφαρμογών και ιδεών με τη χρήση νέων τεχνολογιών και την αξιοποίηση ανοικτών δεδομένων, που παρέχονται μέσω της πύλης ανοικτών δεδομένων της Τράπεζας της Ελλάδος, σε συνδυασμό με άλλες πηγές ανοικτών δεδομένων.</w:t>
      </w:r>
    </w:p>
    <w:p w14:paraId="27305A89" w14:textId="77777777" w:rsidR="004C4C9C" w:rsidRDefault="00AA0EFA">
      <w:pPr>
        <w:spacing w:before="120" w:line="360" w:lineRule="auto"/>
        <w:jc w:val="both"/>
        <w:rPr>
          <w:sz w:val="22"/>
          <w:szCs w:val="22"/>
        </w:rPr>
      </w:pPr>
      <w:r>
        <w:rPr>
          <w:sz w:val="22"/>
          <w:szCs w:val="22"/>
        </w:rPr>
        <w:lastRenderedPageBreak/>
        <w:t>Οι εφαρμογές και οι ιδέες θα πρέπει να παράγουν προστιθέμενη αξία και να προωθούν τον ψηφιακό μετασχηματισμό σε σημαντικούς τομείς της οικονομίας και της κοινωνίας. Προτεραιότητα θα δοθεί φέτος στους τομείς της αγοράς ακινήτων (</w:t>
      </w:r>
      <w:proofErr w:type="spellStart"/>
      <w:r>
        <w:rPr>
          <w:sz w:val="22"/>
          <w:szCs w:val="22"/>
        </w:rPr>
        <w:t>real</w:t>
      </w:r>
      <w:proofErr w:type="spellEnd"/>
      <w:r>
        <w:rPr>
          <w:sz w:val="22"/>
          <w:szCs w:val="22"/>
        </w:rPr>
        <w:t xml:space="preserve"> </w:t>
      </w:r>
      <w:proofErr w:type="spellStart"/>
      <w:r>
        <w:rPr>
          <w:sz w:val="22"/>
          <w:szCs w:val="22"/>
        </w:rPr>
        <w:t>estate</w:t>
      </w:r>
      <w:proofErr w:type="spellEnd"/>
      <w:r>
        <w:rPr>
          <w:sz w:val="22"/>
          <w:szCs w:val="22"/>
        </w:rPr>
        <w:t xml:space="preserve">) και του τουρισμού (tourism): </w:t>
      </w:r>
    </w:p>
    <w:p w14:paraId="050DF68A" w14:textId="77777777" w:rsidR="004C4C9C" w:rsidRDefault="00AA0EFA">
      <w:pPr>
        <w:numPr>
          <w:ilvl w:val="0"/>
          <w:numId w:val="1"/>
        </w:numPr>
        <w:pBdr>
          <w:top w:val="nil"/>
          <w:left w:val="nil"/>
          <w:bottom w:val="nil"/>
          <w:right w:val="nil"/>
          <w:between w:val="nil"/>
        </w:pBdr>
        <w:spacing w:before="120" w:line="360" w:lineRule="auto"/>
        <w:ind w:hanging="360"/>
        <w:jc w:val="both"/>
        <w:rPr>
          <w:b/>
          <w:color w:val="000000"/>
          <w:sz w:val="22"/>
          <w:szCs w:val="22"/>
        </w:rPr>
      </w:pPr>
      <w:r>
        <w:rPr>
          <w:b/>
          <w:color w:val="000000"/>
          <w:sz w:val="22"/>
          <w:szCs w:val="22"/>
        </w:rPr>
        <w:t>Θεματική 1: Δεδομένα &amp; Πολιτικές για την Αγορά Ακινήτων</w:t>
      </w:r>
    </w:p>
    <w:p w14:paraId="03B7CB87" w14:textId="77777777" w:rsidR="004C4C9C" w:rsidRDefault="00AA0EFA">
      <w:pPr>
        <w:numPr>
          <w:ilvl w:val="0"/>
          <w:numId w:val="1"/>
        </w:numPr>
        <w:pBdr>
          <w:top w:val="nil"/>
          <w:left w:val="nil"/>
          <w:bottom w:val="nil"/>
          <w:right w:val="nil"/>
          <w:between w:val="nil"/>
        </w:pBdr>
        <w:spacing w:line="360" w:lineRule="auto"/>
        <w:ind w:hanging="360"/>
        <w:jc w:val="both"/>
        <w:rPr>
          <w:b/>
          <w:color w:val="000000"/>
          <w:sz w:val="22"/>
          <w:szCs w:val="22"/>
        </w:rPr>
      </w:pPr>
      <w:r>
        <w:rPr>
          <w:b/>
          <w:color w:val="000000"/>
          <w:sz w:val="22"/>
          <w:szCs w:val="22"/>
        </w:rPr>
        <w:t>Θεματική 2: Εφαρμογές &amp; Προτάσεις Πολιτικής για Βιώσιμο Τουρισμό</w:t>
      </w:r>
    </w:p>
    <w:p w14:paraId="3D07A0C8" w14:textId="2E16CB62" w:rsidR="004C4C9C" w:rsidRDefault="00AA0EFA">
      <w:pPr>
        <w:spacing w:before="120" w:line="360" w:lineRule="auto"/>
        <w:jc w:val="both"/>
        <w:rPr>
          <w:sz w:val="22"/>
          <w:szCs w:val="22"/>
        </w:rPr>
      </w:pPr>
      <w:r>
        <w:rPr>
          <w:sz w:val="22"/>
          <w:szCs w:val="22"/>
        </w:rPr>
        <w:t>Οι προκλήσεις που περιλαμβάνο</w:t>
      </w:r>
      <w:sdt>
        <w:sdtPr>
          <w:tag w:val="goog_rdk_2"/>
          <w:id w:val="-1497470116"/>
        </w:sdtPr>
        <w:sdtEndPr/>
        <w:sdtContent>
          <w:r>
            <w:rPr>
              <w:sz w:val="22"/>
              <w:szCs w:val="22"/>
            </w:rPr>
            <w:t>νται στις παραπάνω</w:t>
          </w:r>
        </w:sdtContent>
      </w:sdt>
      <w:r>
        <w:rPr>
          <w:sz w:val="22"/>
          <w:szCs w:val="22"/>
        </w:rPr>
        <w:t xml:space="preserve"> θεματικές, καθώς και οι αναλυτικές οδηγίες συμμετοχής περιγράφονται εδώ: </w:t>
      </w:r>
      <w:hyperlink r:id="rId9">
        <w:r>
          <w:rPr>
            <w:color w:val="0000FF"/>
            <w:sz w:val="22"/>
            <w:szCs w:val="22"/>
            <w:u w:val="single"/>
          </w:rPr>
          <w:t>https://bog25.datathon.gr/</w:t>
        </w:r>
      </w:hyperlink>
      <w:r>
        <w:rPr>
          <w:sz w:val="22"/>
          <w:szCs w:val="22"/>
        </w:rPr>
        <w:t>.</w:t>
      </w:r>
    </w:p>
    <w:p w14:paraId="68AFEEF9" w14:textId="26A9A06A" w:rsidR="004C4C9C" w:rsidRDefault="00AA0EFA">
      <w:pPr>
        <w:spacing w:before="120" w:line="360" w:lineRule="auto"/>
        <w:jc w:val="both"/>
        <w:rPr>
          <w:sz w:val="22"/>
          <w:szCs w:val="22"/>
        </w:rPr>
      </w:pPr>
      <w:r>
        <w:rPr>
          <w:sz w:val="22"/>
          <w:szCs w:val="22"/>
        </w:rPr>
        <w:t xml:space="preserve">Οι συμμετέχοντες θα έχουν την ευκαιρία να διεκδικήσουν βραβεία συνολικής αξίας </w:t>
      </w:r>
      <w:r>
        <w:rPr>
          <w:b/>
          <w:sz w:val="22"/>
          <w:szCs w:val="22"/>
        </w:rPr>
        <w:t>6.000 ευρώ</w:t>
      </w:r>
      <w:r>
        <w:rPr>
          <w:sz w:val="22"/>
          <w:szCs w:val="22"/>
        </w:rPr>
        <w:t xml:space="preserve">, καθώς και να ανακαλύψουν τον κόσμο των ανοικτών δεδομένων συνεργαζόμενοι με «μέντορες» από την Τράπεζα της Ελλάδος, τον Οργανισμό Ανοιχτών Τεχνολογιών (ΕΕΛ/ΛΑΚ), το Υπουργείο Ψηφιακής Διακυβέρνησης, τον Κόμβο Καινοτομίας GR </w:t>
      </w:r>
      <w:proofErr w:type="spellStart"/>
      <w:r>
        <w:rPr>
          <w:sz w:val="22"/>
          <w:szCs w:val="22"/>
        </w:rPr>
        <w:t>digiGOV-innoHUB</w:t>
      </w:r>
      <w:proofErr w:type="spellEnd"/>
      <w:r>
        <w:rPr>
          <w:sz w:val="22"/>
          <w:szCs w:val="22"/>
        </w:rPr>
        <w:t>, το Πανεπιστήμιο Αιγαίου και το Εθνικό Μετσόβιο Πολυτεχνείο.</w:t>
      </w:r>
    </w:p>
    <w:p w14:paraId="406FA9E3" w14:textId="77777777" w:rsidR="004C4C9C" w:rsidRDefault="004C4C9C">
      <w:pPr>
        <w:spacing w:before="120" w:line="360" w:lineRule="auto"/>
        <w:jc w:val="both"/>
        <w:rPr>
          <w:sz w:val="22"/>
          <w:szCs w:val="22"/>
        </w:rPr>
      </w:pPr>
    </w:p>
    <w:p w14:paraId="16D544BB" w14:textId="77777777" w:rsidR="004C4C9C" w:rsidRDefault="00AA0EFA">
      <w:pPr>
        <w:spacing w:before="120" w:line="360" w:lineRule="auto"/>
        <w:jc w:val="both"/>
        <w:rPr>
          <w:sz w:val="22"/>
          <w:szCs w:val="22"/>
        </w:rPr>
      </w:pPr>
      <w:r>
        <w:rPr>
          <w:b/>
          <w:sz w:val="22"/>
          <w:szCs w:val="22"/>
        </w:rPr>
        <w:t>H Τράπεζα της Ελλάδος και τα Ανοικτά Δεδομένα (</w:t>
      </w:r>
      <w:proofErr w:type="spellStart"/>
      <w:r>
        <w:rPr>
          <w:b/>
          <w:sz w:val="22"/>
          <w:szCs w:val="22"/>
        </w:rPr>
        <w:t>Open</w:t>
      </w:r>
      <w:proofErr w:type="spellEnd"/>
      <w:r>
        <w:rPr>
          <w:b/>
          <w:sz w:val="22"/>
          <w:szCs w:val="22"/>
        </w:rPr>
        <w:t> Data)</w:t>
      </w:r>
    </w:p>
    <w:p w14:paraId="0EBA768E" w14:textId="576EC983" w:rsidR="004C4C9C" w:rsidRDefault="00AA0EFA">
      <w:pPr>
        <w:spacing w:before="120" w:line="360" w:lineRule="auto"/>
        <w:jc w:val="both"/>
        <w:rPr>
          <w:b/>
          <w:sz w:val="22"/>
          <w:szCs w:val="22"/>
        </w:rPr>
      </w:pPr>
      <w:proofErr w:type="spellStart"/>
      <w:r>
        <w:rPr>
          <w:sz w:val="22"/>
          <w:szCs w:val="22"/>
        </w:rPr>
        <w:t>To</w:t>
      </w:r>
      <w:proofErr w:type="spellEnd"/>
      <w:r>
        <w:rPr>
          <w:sz w:val="22"/>
          <w:szCs w:val="22"/>
        </w:rPr>
        <w:t xml:space="preserve"> 2023 η Τράπεζα της Ελλάδος έχει ήδη ολοκληρώσει με μεγάλη επιτυχία και αξιοσημείωτες συμμετοχές τον </w:t>
      </w:r>
      <w:hyperlink r:id="rId10">
        <w:r>
          <w:rPr>
            <w:color w:val="0000FF"/>
            <w:sz w:val="22"/>
            <w:szCs w:val="22"/>
            <w:u w:val="single"/>
          </w:rPr>
          <w:t xml:space="preserve">1ο Εθνικό </w:t>
        </w:r>
        <w:r w:rsidR="003D269D">
          <w:rPr>
            <w:color w:val="0000FF"/>
            <w:sz w:val="22"/>
            <w:szCs w:val="22"/>
            <w:u w:val="single"/>
            <w:lang w:val="el-GR"/>
          </w:rPr>
          <w:t xml:space="preserve">Διαγωνισμό </w:t>
        </w:r>
        <w:r>
          <w:rPr>
            <w:color w:val="0000FF"/>
            <w:sz w:val="22"/>
            <w:szCs w:val="22"/>
            <w:u w:val="single"/>
          </w:rPr>
          <w:t>Εφαρμογών Ανοικτών Δεδομένων</w:t>
        </w:r>
      </w:hyperlink>
      <w:r>
        <w:rPr>
          <w:sz w:val="22"/>
          <w:szCs w:val="22"/>
        </w:rPr>
        <w:t>.</w:t>
      </w:r>
    </w:p>
    <w:p w14:paraId="2262D70A" w14:textId="77777777" w:rsidR="004C4C9C" w:rsidRDefault="00AA0EFA">
      <w:pPr>
        <w:spacing w:before="120" w:line="360" w:lineRule="auto"/>
        <w:jc w:val="both"/>
        <w:rPr>
          <w:sz w:val="22"/>
          <w:szCs w:val="22"/>
        </w:rPr>
      </w:pPr>
      <w:r>
        <w:rPr>
          <w:sz w:val="22"/>
          <w:szCs w:val="22"/>
        </w:rPr>
        <w:t>Επιπρόσθετα, αξιοποιεί τις καινοτόμες δυνατότητες των ανοικτών δεδομένων, καθώς ήδη από το 2018 έχει θέσει σε λειτουργία την Πύλη Ανοικτών Δεδομένων (</w:t>
      </w:r>
      <w:proofErr w:type="spellStart"/>
      <w:r>
        <w:fldChar w:fldCharType="begin"/>
      </w:r>
      <w:r>
        <w:instrText>HYPERLINK "https://opendata.bankofgreece.gr/el/home" \h</w:instrText>
      </w:r>
      <w:r>
        <w:fldChar w:fldCharType="separate"/>
      </w:r>
      <w:r>
        <w:rPr>
          <w:color w:val="0000FF"/>
          <w:sz w:val="22"/>
          <w:szCs w:val="22"/>
          <w:u w:val="single"/>
        </w:rPr>
        <w:t>Open</w:t>
      </w:r>
      <w:proofErr w:type="spellEnd"/>
      <w:r>
        <w:rPr>
          <w:color w:val="0000FF"/>
          <w:sz w:val="22"/>
          <w:szCs w:val="22"/>
          <w:u w:val="single"/>
        </w:rPr>
        <w:t xml:space="preserve"> Data Portal</w:t>
      </w:r>
      <w:r>
        <w:fldChar w:fldCharType="end"/>
      </w:r>
      <w:r>
        <w:rPr>
          <w:sz w:val="22"/>
          <w:szCs w:val="22"/>
        </w:rPr>
        <w:t xml:space="preserve">). Μέσω της Πύλης διατίθενται στους ερευνητές και στο ευρύ κοινό στατιστικά σύνολα δεδομένων πιστοποιημένα από το </w:t>
      </w:r>
      <w:proofErr w:type="spellStart"/>
      <w:r>
        <w:rPr>
          <w:sz w:val="22"/>
          <w:szCs w:val="22"/>
        </w:rPr>
        <w:t>Open</w:t>
      </w:r>
      <w:proofErr w:type="spellEnd"/>
      <w:r>
        <w:rPr>
          <w:sz w:val="22"/>
          <w:szCs w:val="22"/>
        </w:rPr>
        <w:t xml:space="preserve"> Data </w:t>
      </w:r>
      <w:proofErr w:type="spellStart"/>
      <w:r>
        <w:rPr>
          <w:sz w:val="22"/>
          <w:szCs w:val="22"/>
        </w:rPr>
        <w:t>Institute</w:t>
      </w:r>
      <w:proofErr w:type="spellEnd"/>
      <w:r>
        <w:rPr>
          <w:sz w:val="22"/>
          <w:szCs w:val="22"/>
        </w:rPr>
        <w:t>, σε μορφή που επιτρέπει την άμεση ανάγνωση και επεξεργασία τους από υπολογιστές. Η συλλογή, επεξεργασία και δημοσίευση των Ανοικτών Δεδομένων της Τράπεζας πραγματοποιείται βάσει διεθνών προτύπων για ανοικτά δεδομένα.</w:t>
      </w:r>
    </w:p>
    <w:p w14:paraId="44E06FFA" w14:textId="77777777" w:rsidR="004C4C9C" w:rsidRDefault="004C4C9C">
      <w:pPr>
        <w:spacing w:before="120" w:line="360" w:lineRule="auto"/>
        <w:jc w:val="both"/>
        <w:rPr>
          <w:sz w:val="22"/>
          <w:szCs w:val="22"/>
        </w:rPr>
      </w:pPr>
    </w:p>
    <w:p w14:paraId="71349F63" w14:textId="77777777" w:rsidR="004C4C9C" w:rsidRDefault="00AA0EFA">
      <w:pPr>
        <w:spacing w:before="120" w:line="360" w:lineRule="auto"/>
        <w:jc w:val="both"/>
        <w:rPr>
          <w:b/>
          <w:sz w:val="22"/>
          <w:szCs w:val="22"/>
          <w:u w:val="single"/>
        </w:rPr>
      </w:pPr>
      <w:r>
        <w:rPr>
          <w:b/>
          <w:sz w:val="22"/>
          <w:szCs w:val="22"/>
          <w:u w:val="single"/>
        </w:rPr>
        <w:t>Περισσότερες πληροφορίες:</w:t>
      </w:r>
    </w:p>
    <w:p w14:paraId="0AD38371" w14:textId="77777777" w:rsidR="004C4C9C" w:rsidRDefault="00AA0EFA">
      <w:pPr>
        <w:spacing w:before="120" w:line="360" w:lineRule="auto"/>
        <w:jc w:val="both"/>
        <w:rPr>
          <w:b/>
          <w:sz w:val="22"/>
          <w:szCs w:val="22"/>
        </w:rPr>
      </w:pPr>
      <w:r>
        <w:rPr>
          <w:b/>
          <w:sz w:val="22"/>
          <w:szCs w:val="22"/>
        </w:rPr>
        <w:t>Διαδικασία και χρονοδιάγραμμα διαγωνισμού:</w:t>
      </w:r>
    </w:p>
    <w:p w14:paraId="7E98DC99" w14:textId="77777777" w:rsidR="00F74FF0" w:rsidRPr="00820C9F" w:rsidRDefault="00F74FF0" w:rsidP="00F74FF0">
      <w:pPr>
        <w:numPr>
          <w:ilvl w:val="0"/>
          <w:numId w:val="3"/>
        </w:numPr>
        <w:pBdr>
          <w:top w:val="nil"/>
          <w:left w:val="nil"/>
          <w:bottom w:val="nil"/>
          <w:right w:val="nil"/>
          <w:between w:val="nil"/>
        </w:pBdr>
        <w:spacing w:before="120" w:line="360" w:lineRule="auto"/>
        <w:jc w:val="both"/>
        <w:rPr>
          <w:color w:val="000000"/>
          <w:sz w:val="22"/>
          <w:szCs w:val="22"/>
        </w:rPr>
      </w:pPr>
      <w:r>
        <w:rPr>
          <w:color w:val="000000"/>
          <w:sz w:val="22"/>
          <w:szCs w:val="22"/>
        </w:rPr>
        <w:t>19 Σεπτεμβρίου –</w:t>
      </w:r>
      <w:r w:rsidRPr="00F74FF0">
        <w:rPr>
          <w:color w:val="000000"/>
          <w:sz w:val="22"/>
          <w:szCs w:val="22"/>
          <w:lang w:val="el-GR"/>
        </w:rPr>
        <w:t xml:space="preserve"> </w:t>
      </w:r>
      <w:r>
        <w:rPr>
          <w:color w:val="000000"/>
          <w:sz w:val="22"/>
          <w:szCs w:val="22"/>
          <w:lang w:val="el-GR"/>
        </w:rPr>
        <w:t>Ανακοίνωση του 2</w:t>
      </w:r>
      <w:r w:rsidRPr="004570D4">
        <w:rPr>
          <w:color w:val="000000"/>
          <w:sz w:val="22"/>
          <w:szCs w:val="22"/>
          <w:vertAlign w:val="superscript"/>
          <w:lang w:val="el-GR"/>
        </w:rPr>
        <w:t>ου</w:t>
      </w:r>
      <w:r>
        <w:rPr>
          <w:color w:val="000000"/>
          <w:sz w:val="22"/>
          <w:szCs w:val="22"/>
          <w:lang w:val="el-GR"/>
        </w:rPr>
        <w:t xml:space="preserve"> Εθνικού Διαγωνισμού Εφαρμογών Ανοικτών Δεδομένων, στο πλαίσιο της εκδήλωσης </w:t>
      </w:r>
      <w:r>
        <w:rPr>
          <w:color w:val="000000"/>
          <w:sz w:val="22"/>
          <w:szCs w:val="22"/>
          <w:lang w:val="en-US"/>
        </w:rPr>
        <w:t>Connect</w:t>
      </w:r>
      <w:r w:rsidRPr="004570D4">
        <w:rPr>
          <w:color w:val="000000"/>
          <w:sz w:val="22"/>
          <w:szCs w:val="22"/>
          <w:lang w:val="el-GR"/>
        </w:rPr>
        <w:t xml:space="preserve"> 2.0 </w:t>
      </w:r>
      <w:r>
        <w:rPr>
          <w:color w:val="000000"/>
          <w:sz w:val="22"/>
          <w:szCs w:val="22"/>
          <w:lang w:val="el-GR"/>
        </w:rPr>
        <w:t xml:space="preserve">που διοργάνωσε το Υπουργείο Ψηφιακής </w:t>
      </w:r>
      <w:r w:rsidRPr="00820C9F">
        <w:rPr>
          <w:color w:val="000000"/>
          <w:sz w:val="22"/>
          <w:szCs w:val="22"/>
          <w:lang w:val="el-GR"/>
        </w:rPr>
        <w:t xml:space="preserve">Πολιτικής </w:t>
      </w:r>
    </w:p>
    <w:p w14:paraId="6F663DDF" w14:textId="77777777" w:rsidR="004C4C9C" w:rsidRPr="00820C9F" w:rsidRDefault="00AA0EFA">
      <w:pPr>
        <w:numPr>
          <w:ilvl w:val="0"/>
          <w:numId w:val="3"/>
        </w:numPr>
        <w:pBdr>
          <w:top w:val="nil"/>
          <w:left w:val="nil"/>
          <w:bottom w:val="nil"/>
          <w:right w:val="nil"/>
          <w:between w:val="nil"/>
        </w:pBdr>
        <w:spacing w:before="120" w:line="360" w:lineRule="auto"/>
        <w:jc w:val="both"/>
        <w:rPr>
          <w:color w:val="000000"/>
          <w:sz w:val="22"/>
          <w:szCs w:val="22"/>
        </w:rPr>
      </w:pPr>
      <w:r>
        <w:rPr>
          <w:color w:val="000000"/>
          <w:sz w:val="22"/>
          <w:szCs w:val="22"/>
        </w:rPr>
        <w:t>19 Σεπτεμβρίου – Έναρξη υποβολής συμμετοχών</w:t>
      </w:r>
    </w:p>
    <w:p w14:paraId="40607A37" w14:textId="0D98879A" w:rsidR="004C4C9C" w:rsidRPr="00820C9F" w:rsidRDefault="00AA0EFA">
      <w:pPr>
        <w:numPr>
          <w:ilvl w:val="0"/>
          <w:numId w:val="3"/>
        </w:numPr>
        <w:pBdr>
          <w:top w:val="nil"/>
          <w:left w:val="nil"/>
          <w:bottom w:val="nil"/>
          <w:right w:val="nil"/>
          <w:between w:val="nil"/>
        </w:pBdr>
        <w:spacing w:line="360" w:lineRule="auto"/>
        <w:jc w:val="both"/>
        <w:rPr>
          <w:color w:val="000000"/>
          <w:sz w:val="22"/>
          <w:szCs w:val="22"/>
        </w:rPr>
      </w:pPr>
      <w:r w:rsidRPr="00820C9F">
        <w:rPr>
          <w:color w:val="000000"/>
          <w:sz w:val="22"/>
          <w:szCs w:val="22"/>
        </w:rPr>
        <w:t xml:space="preserve">20 Οκτωβρίου – </w:t>
      </w:r>
      <w:proofErr w:type="spellStart"/>
      <w:r w:rsidRPr="00820C9F">
        <w:rPr>
          <w:color w:val="000000"/>
          <w:sz w:val="22"/>
          <w:szCs w:val="22"/>
        </w:rPr>
        <w:t>Infoday</w:t>
      </w:r>
      <w:proofErr w:type="spellEnd"/>
      <w:r w:rsidRPr="00820C9F">
        <w:rPr>
          <w:color w:val="000000"/>
          <w:sz w:val="22"/>
          <w:szCs w:val="22"/>
        </w:rPr>
        <w:t xml:space="preserve"> </w:t>
      </w:r>
    </w:p>
    <w:p w14:paraId="503D6087" w14:textId="77777777" w:rsidR="004C4C9C" w:rsidRDefault="00AA0EFA">
      <w:pPr>
        <w:numPr>
          <w:ilvl w:val="0"/>
          <w:numId w:val="3"/>
        </w:numPr>
        <w:pBdr>
          <w:top w:val="nil"/>
          <w:left w:val="nil"/>
          <w:bottom w:val="nil"/>
          <w:right w:val="nil"/>
          <w:between w:val="nil"/>
        </w:pBdr>
        <w:spacing w:line="360" w:lineRule="auto"/>
        <w:jc w:val="both"/>
        <w:rPr>
          <w:color w:val="000000"/>
          <w:sz w:val="22"/>
          <w:szCs w:val="22"/>
        </w:rPr>
      </w:pPr>
      <w:r>
        <w:rPr>
          <w:color w:val="000000"/>
          <w:sz w:val="22"/>
          <w:szCs w:val="22"/>
        </w:rPr>
        <w:t>31 Οκτωβρίου – Αρχική υποβολή ιδέας</w:t>
      </w:r>
    </w:p>
    <w:p w14:paraId="5DACFEFF" w14:textId="77777777" w:rsidR="004C4C9C" w:rsidRDefault="00AA0EFA">
      <w:pPr>
        <w:numPr>
          <w:ilvl w:val="0"/>
          <w:numId w:val="3"/>
        </w:numPr>
        <w:pBdr>
          <w:top w:val="nil"/>
          <w:left w:val="nil"/>
          <w:bottom w:val="nil"/>
          <w:right w:val="nil"/>
          <w:between w:val="nil"/>
        </w:pBdr>
        <w:spacing w:line="360" w:lineRule="auto"/>
        <w:jc w:val="both"/>
        <w:rPr>
          <w:color w:val="000000"/>
          <w:sz w:val="22"/>
          <w:szCs w:val="22"/>
        </w:rPr>
      </w:pPr>
      <w:r>
        <w:rPr>
          <w:color w:val="000000"/>
          <w:sz w:val="22"/>
          <w:szCs w:val="22"/>
        </w:rPr>
        <w:lastRenderedPageBreak/>
        <w:t xml:space="preserve">14 Νοεμβρίου – </w:t>
      </w:r>
      <w:proofErr w:type="spellStart"/>
      <w:r>
        <w:rPr>
          <w:color w:val="000000"/>
          <w:sz w:val="22"/>
          <w:szCs w:val="22"/>
        </w:rPr>
        <w:t>Online</w:t>
      </w:r>
      <w:proofErr w:type="spellEnd"/>
      <w:r>
        <w:rPr>
          <w:color w:val="000000"/>
          <w:sz w:val="22"/>
          <w:szCs w:val="22"/>
        </w:rPr>
        <w:t xml:space="preserve"> </w:t>
      </w:r>
      <w:proofErr w:type="spellStart"/>
      <w:r>
        <w:rPr>
          <w:color w:val="000000"/>
          <w:sz w:val="22"/>
          <w:szCs w:val="22"/>
        </w:rPr>
        <w:t>mentoring</w:t>
      </w:r>
      <w:proofErr w:type="spellEnd"/>
    </w:p>
    <w:p w14:paraId="50BF6250" w14:textId="77777777" w:rsidR="004C4C9C" w:rsidRDefault="00AA0EFA">
      <w:pPr>
        <w:numPr>
          <w:ilvl w:val="0"/>
          <w:numId w:val="3"/>
        </w:numPr>
        <w:pBdr>
          <w:top w:val="nil"/>
          <w:left w:val="nil"/>
          <w:bottom w:val="nil"/>
          <w:right w:val="nil"/>
          <w:between w:val="nil"/>
        </w:pBdr>
        <w:spacing w:line="360" w:lineRule="auto"/>
        <w:jc w:val="both"/>
        <w:rPr>
          <w:color w:val="000000"/>
          <w:sz w:val="22"/>
          <w:szCs w:val="22"/>
        </w:rPr>
      </w:pPr>
      <w:r>
        <w:rPr>
          <w:color w:val="000000"/>
          <w:sz w:val="22"/>
          <w:szCs w:val="22"/>
        </w:rPr>
        <w:t>21 Νοεμβρίου – Προθεσμία υποβολής συμμετοχών</w:t>
      </w:r>
    </w:p>
    <w:p w14:paraId="592B838F" w14:textId="77777777" w:rsidR="004C4C9C" w:rsidRDefault="00AA0EFA">
      <w:pPr>
        <w:numPr>
          <w:ilvl w:val="0"/>
          <w:numId w:val="3"/>
        </w:numPr>
        <w:pBdr>
          <w:top w:val="nil"/>
          <w:left w:val="nil"/>
          <w:bottom w:val="nil"/>
          <w:right w:val="nil"/>
          <w:between w:val="nil"/>
        </w:pBdr>
        <w:spacing w:line="360" w:lineRule="auto"/>
        <w:jc w:val="both"/>
        <w:rPr>
          <w:color w:val="000000"/>
          <w:sz w:val="22"/>
          <w:szCs w:val="22"/>
        </w:rPr>
      </w:pPr>
      <w:r>
        <w:rPr>
          <w:color w:val="000000"/>
          <w:sz w:val="22"/>
          <w:szCs w:val="22"/>
        </w:rPr>
        <w:t xml:space="preserve">6-7 Δεκεμβρίου – Συμμετοχή στο </w:t>
      </w:r>
      <w:proofErr w:type="spellStart"/>
      <w:r>
        <w:rPr>
          <w:color w:val="000000"/>
          <w:sz w:val="22"/>
          <w:szCs w:val="22"/>
        </w:rPr>
        <w:t>Datathon</w:t>
      </w:r>
      <w:proofErr w:type="spellEnd"/>
      <w:r>
        <w:rPr>
          <w:color w:val="000000"/>
          <w:sz w:val="22"/>
          <w:szCs w:val="22"/>
        </w:rPr>
        <w:t xml:space="preserve"> – Τελική φάση.</w:t>
      </w:r>
    </w:p>
    <w:p w14:paraId="7562DF62" w14:textId="77777777" w:rsidR="004C4C9C" w:rsidRDefault="00AA0EFA">
      <w:pPr>
        <w:spacing w:before="120" w:line="360" w:lineRule="auto"/>
        <w:jc w:val="both"/>
        <w:rPr>
          <w:b/>
          <w:sz w:val="22"/>
          <w:szCs w:val="22"/>
          <w:u w:val="single"/>
        </w:rPr>
      </w:pPr>
      <w:r>
        <w:rPr>
          <w:b/>
          <w:sz w:val="22"/>
          <w:szCs w:val="22"/>
          <w:u w:val="single"/>
        </w:rPr>
        <w:t>Σχετικοί σύνδεσμοι:</w:t>
      </w:r>
    </w:p>
    <w:p w14:paraId="6D20BC05" w14:textId="77777777" w:rsidR="004C4C9C" w:rsidRDefault="00AA0EFA">
      <w:pPr>
        <w:numPr>
          <w:ilvl w:val="0"/>
          <w:numId w:val="2"/>
        </w:numPr>
        <w:pBdr>
          <w:top w:val="nil"/>
          <w:left w:val="nil"/>
          <w:bottom w:val="nil"/>
          <w:right w:val="nil"/>
          <w:between w:val="nil"/>
        </w:pBdr>
        <w:spacing w:before="120" w:line="360" w:lineRule="auto"/>
        <w:jc w:val="both"/>
        <w:rPr>
          <w:color w:val="000000"/>
          <w:sz w:val="22"/>
          <w:szCs w:val="22"/>
        </w:rPr>
      </w:pPr>
      <w:r>
        <w:rPr>
          <w:color w:val="000000"/>
          <w:sz w:val="22"/>
          <w:szCs w:val="22"/>
        </w:rPr>
        <w:t>Δείτε περισσότερα στο </w:t>
      </w:r>
      <w:proofErr w:type="spellStart"/>
      <w:r>
        <w:fldChar w:fldCharType="begin"/>
      </w:r>
      <w:r>
        <w:instrText>HYPERLINK "https://bog25.datathon.gr/" \h</w:instrText>
      </w:r>
      <w:r>
        <w:fldChar w:fldCharType="separate"/>
      </w:r>
      <w:r>
        <w:rPr>
          <w:color w:val="0000FF"/>
          <w:sz w:val="22"/>
          <w:szCs w:val="22"/>
          <w:u w:val="single"/>
        </w:rPr>
        <w:t>mic</w:t>
      </w:r>
      <w:r>
        <w:rPr>
          <w:color w:val="0000FF"/>
          <w:sz w:val="22"/>
          <w:szCs w:val="22"/>
          <w:u w:val="single"/>
        </w:rPr>
        <w:t>r</w:t>
      </w:r>
      <w:r>
        <w:rPr>
          <w:color w:val="0000FF"/>
          <w:sz w:val="22"/>
          <w:szCs w:val="22"/>
          <w:u w:val="single"/>
        </w:rPr>
        <w:t>osite</w:t>
      </w:r>
      <w:proofErr w:type="spellEnd"/>
      <w:r>
        <w:fldChar w:fldCharType="end"/>
      </w:r>
      <w:r>
        <w:rPr>
          <w:color w:val="000000"/>
          <w:sz w:val="22"/>
          <w:szCs w:val="22"/>
        </w:rPr>
        <w:t xml:space="preserve"> του διαγωνισμού.</w:t>
      </w:r>
    </w:p>
    <w:p w14:paraId="1BD9EAC1" w14:textId="6C41A9C9" w:rsidR="004C4C9C" w:rsidRDefault="00F74FF0">
      <w:pPr>
        <w:numPr>
          <w:ilvl w:val="0"/>
          <w:numId w:val="2"/>
        </w:numPr>
        <w:pBdr>
          <w:top w:val="nil"/>
          <w:left w:val="nil"/>
          <w:bottom w:val="nil"/>
          <w:right w:val="nil"/>
          <w:between w:val="nil"/>
        </w:pBdr>
        <w:spacing w:line="360" w:lineRule="auto"/>
        <w:jc w:val="both"/>
        <w:rPr>
          <w:color w:val="000000"/>
          <w:sz w:val="22"/>
          <w:szCs w:val="22"/>
        </w:rPr>
      </w:pPr>
      <w:r>
        <w:rPr>
          <w:color w:val="000000"/>
          <w:sz w:val="22"/>
          <w:szCs w:val="22"/>
          <w:lang w:val="el-GR"/>
        </w:rPr>
        <w:t xml:space="preserve">Δείτε το </w:t>
      </w:r>
      <w:r>
        <w:rPr>
          <w:color w:val="000000"/>
          <w:sz w:val="22"/>
          <w:szCs w:val="22"/>
          <w:lang w:val="en-US"/>
        </w:rPr>
        <w:t>video</w:t>
      </w:r>
      <w:r w:rsidR="00AA0EFA">
        <w:rPr>
          <w:color w:val="000000"/>
          <w:sz w:val="22"/>
          <w:szCs w:val="22"/>
        </w:rPr>
        <w:t xml:space="preserve"> </w:t>
      </w:r>
      <w:r>
        <w:rPr>
          <w:color w:val="000000"/>
          <w:sz w:val="22"/>
          <w:szCs w:val="22"/>
          <w:lang w:val="el-GR"/>
        </w:rPr>
        <w:t xml:space="preserve">του </w:t>
      </w:r>
      <w:r w:rsidR="00AA0EFA">
        <w:rPr>
          <w:color w:val="000000"/>
          <w:sz w:val="22"/>
          <w:szCs w:val="22"/>
        </w:rPr>
        <w:t xml:space="preserve">διαγωνισμού στο επίσημο κανάλι της Τράπεζας στο </w:t>
      </w:r>
      <w:proofErr w:type="spellStart"/>
      <w:r w:rsidR="00AA0EFA">
        <w:rPr>
          <w:color w:val="000000"/>
          <w:sz w:val="22"/>
          <w:szCs w:val="22"/>
        </w:rPr>
        <w:t>YouTube</w:t>
      </w:r>
      <w:proofErr w:type="spellEnd"/>
      <w:r w:rsidR="00AA0EFA">
        <w:rPr>
          <w:color w:val="000000"/>
          <w:sz w:val="22"/>
          <w:szCs w:val="22"/>
        </w:rPr>
        <w:t xml:space="preserve">: </w:t>
      </w:r>
      <w:hyperlink r:id="rId11">
        <w:r w:rsidR="00AA0EFA">
          <w:rPr>
            <w:color w:val="0000FF"/>
            <w:sz w:val="22"/>
            <w:szCs w:val="22"/>
            <w:u w:val="single"/>
          </w:rPr>
          <w:t>https://youtu.be/94pp0-6FvEQ</w:t>
        </w:r>
      </w:hyperlink>
      <w:r w:rsidR="00AA0EFA">
        <w:rPr>
          <w:color w:val="000000"/>
          <w:sz w:val="22"/>
          <w:szCs w:val="22"/>
        </w:rPr>
        <w:t xml:space="preserve"> </w:t>
      </w:r>
    </w:p>
    <w:p w14:paraId="120FA6FD" w14:textId="77777777" w:rsidR="004C4C9C" w:rsidRDefault="004C4C9C">
      <w:pPr>
        <w:spacing w:before="120" w:line="360" w:lineRule="auto"/>
        <w:ind w:left="360"/>
        <w:jc w:val="both"/>
        <w:rPr>
          <w:sz w:val="22"/>
          <w:szCs w:val="22"/>
        </w:rPr>
      </w:pPr>
    </w:p>
    <w:sectPr w:rsidR="004C4C9C">
      <w:footerReference w:type="default" r:id="rId12"/>
      <w:footerReference w:type="first" r:id="rId13"/>
      <w:pgSz w:w="11906" w:h="16838"/>
      <w:pgMar w:top="1276" w:right="1418" w:bottom="1276" w:left="1418" w:header="720" w:footer="2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7AE11" w14:textId="77777777" w:rsidR="006739F1" w:rsidRDefault="006739F1">
      <w:r>
        <w:separator/>
      </w:r>
    </w:p>
  </w:endnote>
  <w:endnote w:type="continuationSeparator" w:id="0">
    <w:p w14:paraId="01599153" w14:textId="77777777" w:rsidR="006739F1" w:rsidRDefault="00673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3D9C7A8-2957-4FBF-BC68-631D08DA4E14}"/>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2" w:fontKey="{A7166E5C-2A09-45ED-AAC3-42D7B85569F8}"/>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3" w:fontKey="{E0B0E2A3-CD16-458E-A500-93F6BC457DC6}"/>
  </w:font>
  <w:font w:name="Calibri Light">
    <w:panose1 w:val="020F0302020204030204"/>
    <w:charset w:val="A1"/>
    <w:family w:val="swiss"/>
    <w:pitch w:val="variable"/>
    <w:sig w:usb0="E4002EFF" w:usb1="C000247B" w:usb2="00000009" w:usb3="00000000" w:csb0="000001FF" w:csb1="00000000"/>
    <w:embedRegular r:id="rId4" w:fontKey="{10886A20-E004-475F-A906-48C53C8CA800}"/>
  </w:font>
  <w:font w:name="Georgia">
    <w:panose1 w:val="02040502050405020303"/>
    <w:charset w:val="A1"/>
    <w:family w:val="roman"/>
    <w:pitch w:val="variable"/>
    <w:sig w:usb0="00000287" w:usb1="00000000" w:usb2="00000000" w:usb3="00000000" w:csb0="0000009F" w:csb1="00000000"/>
    <w:embedRegular r:id="rId5" w:fontKey="{780A995D-E1BB-419B-9E57-075E53BC4A1B}"/>
    <w:embedItalic r:id="rId6" w:fontKey="{BB599E7C-3713-4AD1-97F2-0E39169A3F3E}"/>
  </w:font>
  <w:font w:name="Arial Black">
    <w:panose1 w:val="020B0A04020102020204"/>
    <w:charset w:val="A1"/>
    <w:family w:val="swiss"/>
    <w:pitch w:val="variable"/>
    <w:sig w:usb0="A00002AF" w:usb1="400078FB" w:usb2="00000000" w:usb3="00000000" w:csb0="0000009F" w:csb1="00000000"/>
    <w:embedRegular r:id="rId7" w:fontKey="{1ACE85EE-C319-40F9-9C4F-4B79EE926178}"/>
    <w:embedBold r:id="rId8" w:fontKey="{02969F2A-D4D1-4558-A829-1BDB389F9E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A33E" w14:textId="77777777" w:rsidR="004C4C9C" w:rsidRDefault="00AA0EFA">
    <w:pPr>
      <w:tabs>
        <w:tab w:val="left" w:pos="2288"/>
      </w:tabs>
      <w:spacing w:line="360" w:lineRule="auto"/>
      <w:ind w:right="360"/>
      <w:rPr>
        <w:sz w:val="14"/>
        <w:szCs w:val="14"/>
      </w:rPr>
    </w:pPr>
    <w:r>
      <w:rPr>
        <w:sz w:val="20"/>
        <w:szCs w:val="20"/>
      </w:rPr>
      <w:tab/>
    </w:r>
  </w:p>
  <w:p w14:paraId="643064F4" w14:textId="77777777" w:rsidR="004C4C9C" w:rsidRDefault="004C4C9C">
    <w:pPr>
      <w:pBdr>
        <w:top w:val="nil"/>
        <w:left w:val="nil"/>
        <w:bottom w:val="nil"/>
        <w:right w:val="nil"/>
        <w:between w:val="nil"/>
      </w:pBdr>
      <w:tabs>
        <w:tab w:val="center" w:pos="4153"/>
        <w:tab w:val="right" w:pos="8306"/>
      </w:tabs>
      <w:rPr>
        <w:color w:val="000000"/>
      </w:rPr>
    </w:pPr>
  </w:p>
  <w:tbl>
    <w:tblPr>
      <w:tblStyle w:val="a0"/>
      <w:tblW w:w="9498" w:type="dxa"/>
      <w:tblInd w:w="108" w:type="dxa"/>
      <w:tblBorders>
        <w:left w:val="single" w:sz="48" w:space="0" w:color="DEA400"/>
      </w:tblBorders>
      <w:tblLayout w:type="fixed"/>
      <w:tblLook w:val="0000" w:firstRow="0" w:lastRow="0" w:firstColumn="0" w:lastColumn="0" w:noHBand="0" w:noVBand="0"/>
    </w:tblPr>
    <w:tblGrid>
      <w:gridCol w:w="4917"/>
      <w:gridCol w:w="4581"/>
    </w:tblGrid>
    <w:tr w:rsidR="004C4C9C" w14:paraId="11312180" w14:textId="77777777">
      <w:tc>
        <w:tcPr>
          <w:tcW w:w="4917" w:type="dxa"/>
          <w:tcBorders>
            <w:left w:val="single" w:sz="48" w:space="0" w:color="BC9E6E"/>
          </w:tcBorders>
        </w:tcPr>
        <w:p w14:paraId="2F9DBFFB" w14:textId="77777777" w:rsidR="004C4C9C" w:rsidRDefault="00AA0EFA">
          <w:pPr>
            <w:pBdr>
              <w:top w:val="nil"/>
              <w:left w:val="nil"/>
              <w:bottom w:val="nil"/>
              <w:right w:val="nil"/>
              <w:between w:val="nil"/>
            </w:pBdr>
            <w:tabs>
              <w:tab w:val="center" w:pos="4153"/>
              <w:tab w:val="right" w:pos="8306"/>
              <w:tab w:val="left" w:pos="5220"/>
            </w:tabs>
            <w:spacing w:before="60" w:after="60"/>
            <w:ind w:firstLine="176"/>
            <w:rPr>
              <w:color w:val="000000"/>
              <w:sz w:val="14"/>
              <w:szCs w:val="14"/>
            </w:rPr>
          </w:pPr>
          <w:r>
            <w:rPr>
              <w:color w:val="000000"/>
              <w:sz w:val="14"/>
              <w:szCs w:val="14"/>
            </w:rPr>
            <w:t>Ελ. Βενιζέλου 21, Αθήνα 10250</w:t>
          </w:r>
        </w:p>
        <w:p w14:paraId="51DAC3C5" w14:textId="77777777" w:rsidR="004C4C9C" w:rsidRDefault="00AA0EFA">
          <w:pPr>
            <w:pBdr>
              <w:top w:val="nil"/>
              <w:left w:val="nil"/>
              <w:bottom w:val="nil"/>
              <w:right w:val="nil"/>
              <w:between w:val="nil"/>
            </w:pBdr>
            <w:tabs>
              <w:tab w:val="center" w:pos="4153"/>
              <w:tab w:val="right" w:pos="8306"/>
              <w:tab w:val="left" w:pos="5220"/>
            </w:tabs>
            <w:spacing w:before="60" w:after="60"/>
            <w:ind w:firstLine="176"/>
            <w:rPr>
              <w:color w:val="000000"/>
              <w:sz w:val="14"/>
              <w:szCs w:val="14"/>
            </w:rPr>
          </w:pPr>
          <w:proofErr w:type="spellStart"/>
          <w:r>
            <w:rPr>
              <w:color w:val="000000"/>
              <w:sz w:val="14"/>
              <w:szCs w:val="14"/>
            </w:rPr>
            <w:t>Τηλ</w:t>
          </w:r>
          <w:proofErr w:type="spellEnd"/>
          <w:r>
            <w:rPr>
              <w:color w:val="000000"/>
              <w:sz w:val="14"/>
              <w:szCs w:val="14"/>
            </w:rPr>
            <w:t>: 210 320 3446-8</w:t>
          </w:r>
        </w:p>
        <w:p w14:paraId="50953043" w14:textId="77777777" w:rsidR="004C4C9C" w:rsidRDefault="00AA0EFA">
          <w:pPr>
            <w:pBdr>
              <w:top w:val="nil"/>
              <w:left w:val="nil"/>
              <w:bottom w:val="nil"/>
              <w:right w:val="nil"/>
              <w:between w:val="nil"/>
            </w:pBdr>
            <w:tabs>
              <w:tab w:val="center" w:pos="4153"/>
              <w:tab w:val="right" w:pos="8306"/>
              <w:tab w:val="left" w:pos="5220"/>
            </w:tabs>
            <w:spacing w:before="60" w:after="60"/>
            <w:ind w:firstLine="176"/>
            <w:rPr>
              <w:color w:val="000000"/>
              <w:sz w:val="14"/>
              <w:szCs w:val="14"/>
            </w:rPr>
          </w:pPr>
          <w:hyperlink r:id="rId1">
            <w:r>
              <w:rPr>
                <w:color w:val="0000FF"/>
                <w:sz w:val="14"/>
                <w:szCs w:val="14"/>
                <w:u w:val="single"/>
              </w:rPr>
              <w:t>press@bankofgreece.gr</w:t>
            </w:r>
          </w:hyperlink>
          <w:r>
            <w:rPr>
              <w:color w:val="000000"/>
              <w:sz w:val="14"/>
              <w:szCs w:val="14"/>
            </w:rPr>
            <w:t xml:space="preserve"> |  </w:t>
          </w:r>
          <w:hyperlink r:id="rId2">
            <w:r>
              <w:rPr>
                <w:color w:val="0000FF"/>
                <w:sz w:val="14"/>
                <w:szCs w:val="14"/>
                <w:u w:val="single"/>
              </w:rPr>
              <w:t>www.bankofgreece.gr</w:t>
            </w:r>
          </w:hyperlink>
          <w:r>
            <w:rPr>
              <w:color w:val="000000"/>
              <w:sz w:val="14"/>
              <w:szCs w:val="14"/>
            </w:rPr>
            <w:t xml:space="preserve"> </w:t>
          </w:r>
        </w:p>
      </w:tc>
      <w:tc>
        <w:tcPr>
          <w:tcW w:w="4581" w:type="dxa"/>
        </w:tcPr>
        <w:p w14:paraId="06695010" w14:textId="77777777" w:rsidR="004C4C9C" w:rsidRDefault="00AA0EFA">
          <w:pPr>
            <w:pBdr>
              <w:top w:val="nil"/>
              <w:left w:val="nil"/>
              <w:bottom w:val="nil"/>
              <w:right w:val="nil"/>
              <w:between w:val="nil"/>
            </w:pBdr>
            <w:tabs>
              <w:tab w:val="center" w:pos="4153"/>
              <w:tab w:val="right" w:pos="8306"/>
              <w:tab w:val="left" w:pos="5220"/>
            </w:tabs>
            <w:spacing w:before="60" w:after="60"/>
            <w:jc w:val="right"/>
            <w:rPr>
              <w:color w:val="000000"/>
              <w:sz w:val="14"/>
              <w:szCs w:val="14"/>
            </w:rPr>
          </w:pPr>
          <w:r>
            <w:rPr>
              <w:color w:val="000000"/>
              <w:sz w:val="18"/>
              <w:szCs w:val="18"/>
            </w:rPr>
            <w:fldChar w:fldCharType="begin"/>
          </w:r>
          <w:r>
            <w:rPr>
              <w:color w:val="000000"/>
              <w:sz w:val="18"/>
              <w:szCs w:val="18"/>
            </w:rPr>
            <w:instrText>PAGE</w:instrText>
          </w:r>
          <w:r>
            <w:rPr>
              <w:color w:val="000000"/>
              <w:sz w:val="18"/>
              <w:szCs w:val="18"/>
            </w:rPr>
            <w:fldChar w:fldCharType="separate"/>
          </w:r>
          <w:r w:rsidR="001518A9">
            <w:rPr>
              <w:noProof/>
              <w:color w:val="000000"/>
              <w:sz w:val="18"/>
              <w:szCs w:val="18"/>
            </w:rPr>
            <w:t>1</w:t>
          </w:r>
          <w:r>
            <w:rPr>
              <w:color w:val="000000"/>
              <w:sz w:val="18"/>
              <w:szCs w:val="18"/>
            </w:rPr>
            <w:fldChar w:fldCharType="end"/>
          </w:r>
          <w:r>
            <w:rPr>
              <w:color w:val="000000"/>
              <w:sz w:val="18"/>
              <w:szCs w:val="18"/>
            </w:rPr>
            <w:t xml:space="preserve"> </w:t>
          </w:r>
          <w:r>
            <w:rPr>
              <w:rFonts w:ascii="Arial Black" w:eastAsia="Arial Black" w:hAnsi="Arial Black" w:cs="Arial Black"/>
              <w:b/>
              <w:color w:val="948A54"/>
              <w:sz w:val="22"/>
              <w:szCs w:val="22"/>
            </w:rPr>
            <w:t>|</w:t>
          </w:r>
        </w:p>
      </w:tc>
    </w:tr>
  </w:tbl>
  <w:p w14:paraId="24DEDB02" w14:textId="77777777" w:rsidR="004C4C9C" w:rsidRDefault="004C4C9C">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44F5" w14:textId="77777777" w:rsidR="004C4C9C" w:rsidRDefault="004C4C9C">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20"/>
        <w:szCs w:val="20"/>
      </w:rPr>
    </w:pPr>
  </w:p>
  <w:p w14:paraId="7DFC4BBC" w14:textId="77777777" w:rsidR="004C4C9C" w:rsidRDefault="004C4C9C">
    <w:pPr>
      <w:pBdr>
        <w:top w:val="nil"/>
        <w:left w:val="nil"/>
        <w:bottom w:val="nil"/>
        <w:right w:val="nil"/>
        <w:between w:val="nil"/>
      </w:pBdr>
      <w:tabs>
        <w:tab w:val="center" w:pos="4153"/>
        <w:tab w:val="right" w:pos="8306"/>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B5C779" w14:textId="77777777" w:rsidR="006739F1" w:rsidRDefault="006739F1">
      <w:r>
        <w:separator/>
      </w:r>
    </w:p>
  </w:footnote>
  <w:footnote w:type="continuationSeparator" w:id="0">
    <w:p w14:paraId="4025D8E9" w14:textId="77777777" w:rsidR="006739F1" w:rsidRDefault="006739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363F0"/>
    <w:multiLevelType w:val="multilevel"/>
    <w:tmpl w:val="99C6D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D409A5"/>
    <w:multiLevelType w:val="multilevel"/>
    <w:tmpl w:val="7CFE7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A71D54"/>
    <w:multiLevelType w:val="multilevel"/>
    <w:tmpl w:val="AD1ED2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936BC2"/>
    <w:multiLevelType w:val="multilevel"/>
    <w:tmpl w:val="8B282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6F0FAC"/>
    <w:multiLevelType w:val="multilevel"/>
    <w:tmpl w:val="BC48A050"/>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16cid:durableId="1007825288">
    <w:abstractNumId w:val="4"/>
  </w:num>
  <w:num w:numId="2" w16cid:durableId="574978807">
    <w:abstractNumId w:val="0"/>
  </w:num>
  <w:num w:numId="3" w16cid:durableId="1304432193">
    <w:abstractNumId w:val="1"/>
  </w:num>
  <w:num w:numId="4" w16cid:durableId="1373116988">
    <w:abstractNumId w:val="2"/>
  </w:num>
  <w:num w:numId="5" w16cid:durableId="15154156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C9C"/>
    <w:rsid w:val="001518A9"/>
    <w:rsid w:val="001C3EC0"/>
    <w:rsid w:val="00294265"/>
    <w:rsid w:val="003D269D"/>
    <w:rsid w:val="00481481"/>
    <w:rsid w:val="004C4C9C"/>
    <w:rsid w:val="006739F1"/>
    <w:rsid w:val="00800D20"/>
    <w:rsid w:val="00820C9F"/>
    <w:rsid w:val="00AA0EFA"/>
    <w:rsid w:val="00B21755"/>
    <w:rsid w:val="00EE20C8"/>
    <w:rsid w:val="00F74FF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5A4C6"/>
  <w15:docId w15:val="{8620D608-D9D9-412A-8081-2958F5F7E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ind w:firstLine="720"/>
      <w:jc w:val="both"/>
      <w:outlineLvl w:val="0"/>
    </w:pPr>
    <w:rPr>
      <w:i/>
      <w:sz w:val="22"/>
      <w:szCs w:val="22"/>
      <w:u w:val="single"/>
    </w:rPr>
  </w:style>
  <w:style w:type="paragraph" w:styleId="Heading2">
    <w:name w:val="heading 2"/>
    <w:basedOn w:val="Normal"/>
    <w:next w:val="Normal"/>
    <w:link w:val="Heading2Char"/>
    <w:uiPriority w:val="9"/>
    <w:semiHidden/>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spacing w:line="360" w:lineRule="auto"/>
      <w:ind w:left="851" w:right="340"/>
      <w:jc w:val="both"/>
      <w:outlineLvl w:val="5"/>
    </w:pPr>
    <w:rPr>
      <w:i/>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paragraph" w:styleId="Footer">
    <w:name w:val="footer"/>
    <w:basedOn w:val="Normal"/>
    <w:link w:val="FooterChar"/>
    <w:uiPriority w:val="99"/>
    <w:pPr>
      <w:tabs>
        <w:tab w:val="center" w:pos="4153"/>
        <w:tab w:val="right" w:pos="8306"/>
      </w:tabs>
    </w:pPr>
    <w:rPr>
      <w:rFonts w:ascii="Times New Roman" w:hAnsi="Times New Roman" w:cs="Times New Roman"/>
      <w:lang w:val="en-GB"/>
    </w:rPr>
  </w:style>
  <w:style w:type="paragraph" w:styleId="CommentText">
    <w:name w:val="annotation text"/>
    <w:basedOn w:val="Normal"/>
    <w:rPr>
      <w:sz w:val="20"/>
    </w:rPr>
  </w:style>
  <w:style w:type="paragraph" w:styleId="DocumentMap">
    <w:name w:val="Document Map"/>
    <w:basedOn w:val="Normal"/>
    <w:pPr>
      <w:shd w:val="clear" w:color="000000" w:fill="00007F"/>
    </w:pPr>
    <w:rPr>
      <w:rFonts w:ascii="Tahoma" w:hAnsi="Tahoma" w:cs="Tahoma"/>
      <w:sz w:val="20"/>
    </w:rPr>
  </w:style>
  <w:style w:type="paragraph" w:styleId="FootnoteText">
    <w:name w:val="footnote text"/>
    <w:basedOn w:val="Normal"/>
    <w:rPr>
      <w:rFonts w:ascii="Times New Roman" w:hAnsi="Times New Roman" w:cs="Times New Roman"/>
      <w:sz w:val="20"/>
      <w:lang w:eastAsia="en-US"/>
    </w:rPr>
  </w:style>
  <w:style w:type="paragraph" w:styleId="BodyText">
    <w:name w:val="Body Text"/>
    <w:basedOn w:val="Normal"/>
    <w:pPr>
      <w:jc w:val="both"/>
    </w:pPr>
    <w:rPr>
      <w:rFonts w:ascii="Times New Roman" w:hAnsi="Times New Roman" w:cs="Times New Roman"/>
      <w:lang w:val="el-GR"/>
    </w:rPr>
  </w:style>
  <w:style w:type="paragraph" w:styleId="CommentSubject">
    <w:name w:val="annotation subject"/>
    <w:basedOn w:val="CommentText"/>
    <w:next w:val="CommentText"/>
    <w:rPr>
      <w:b/>
    </w:rPr>
  </w:style>
  <w:style w:type="paragraph" w:styleId="NormalWeb">
    <w:name w:val="Normal (Web)"/>
    <w:basedOn w:val="Normal"/>
    <w:pPr>
      <w:spacing w:before="100" w:beforeAutospacing="1" w:after="100" w:afterAutospacing="1"/>
    </w:pPr>
    <w:rPr>
      <w:rFonts w:ascii="Times New Roman" w:hAnsi="Times New Roman" w:cs="Times New Roman"/>
      <w:lang w:val="el-GR"/>
    </w:rPr>
  </w:style>
  <w:style w:type="paragraph" w:styleId="Header">
    <w:name w:val="header"/>
    <w:basedOn w:val="Normal"/>
    <w:pPr>
      <w:tabs>
        <w:tab w:val="center" w:pos="4153"/>
        <w:tab w:val="right" w:pos="8306"/>
      </w:tabs>
    </w:pPr>
  </w:style>
  <w:style w:type="paragraph" w:customStyle="1" w:styleId="Revision1">
    <w:name w:val="Revision1"/>
    <w:rPr>
      <w:color w:val="000000"/>
      <w:lang w:val="en-AU"/>
    </w:rPr>
  </w:style>
  <w:style w:type="paragraph" w:styleId="EndnoteText">
    <w:name w:val="endnote text"/>
    <w:basedOn w:val="Normal"/>
    <w:rPr>
      <w:sz w:val="20"/>
    </w:rPr>
  </w:style>
  <w:style w:type="character" w:styleId="PageNumber">
    <w:name w:val="page number"/>
    <w:basedOn w:val="DefaultParagraphFont"/>
  </w:style>
  <w:style w:type="character" w:styleId="Emphasis">
    <w:name w:val="Emphasis"/>
    <w:qFormat/>
    <w:rPr>
      <w:i/>
      <w:iCs w:val="0"/>
    </w:rPr>
  </w:style>
  <w:style w:type="character" w:customStyle="1" w:styleId="CommentSubjectChar">
    <w:name w:val="Comment Subject Char"/>
    <w:rPr>
      <w:rFonts w:ascii="Arial" w:hAnsi="Arial"/>
      <w:b/>
      <w:bCs w:val="0"/>
      <w:lang w:val="en-AU"/>
    </w:rPr>
  </w:style>
  <w:style w:type="character" w:customStyle="1" w:styleId="bog-bodytext1">
    <w:name w:val="bog-bodytext1"/>
    <w:rPr>
      <w:rFonts w:ascii="Tahoma" w:hAnsi="Tahoma" w:cs="Tahoma"/>
      <w:color w:val="000000"/>
      <w:sz w:val="18"/>
      <w:szCs w:val="18"/>
    </w:rPr>
  </w:style>
  <w:style w:type="character" w:customStyle="1" w:styleId="HeaderChar">
    <w:name w:val="Header Char"/>
    <w:rPr>
      <w:rFonts w:ascii="Arial" w:hAnsi="Arial"/>
      <w:sz w:val="24"/>
      <w:lang w:val="en-AU"/>
    </w:rPr>
  </w:style>
  <w:style w:type="character" w:customStyle="1" w:styleId="BodyTextChar">
    <w:name w:val="Body Text Char"/>
    <w:rPr>
      <w:sz w:val="24"/>
      <w:lang w:val="el-GR" w:eastAsia="el-GR" w:bidi="ar-SA"/>
    </w:rPr>
  </w:style>
  <w:style w:type="character" w:styleId="CommentReference">
    <w:name w:val="annotation reference"/>
    <w:rPr>
      <w:sz w:val="16"/>
      <w:szCs w:val="16"/>
    </w:rPr>
  </w:style>
  <w:style w:type="character" w:customStyle="1" w:styleId="FootnoteTextChar">
    <w:name w:val="Footnote Text Char"/>
    <w:rPr>
      <w:lang w:eastAsia="en-US"/>
    </w:rPr>
  </w:style>
  <w:style w:type="character" w:customStyle="1" w:styleId="BalloonTextChar">
    <w:name w:val="Balloon Text Char"/>
    <w:rPr>
      <w:rFonts w:ascii="Tahoma" w:hAnsi="Tahoma" w:cs="Tahoma"/>
      <w:sz w:val="16"/>
      <w:szCs w:val="16"/>
      <w:lang w:val="en-AU"/>
    </w:rPr>
  </w:style>
  <w:style w:type="character" w:customStyle="1" w:styleId="bog-bodytext">
    <w:name w:val="bog-bodytext"/>
    <w:basedOn w:val="DefaultParagraphFont"/>
  </w:style>
  <w:style w:type="character" w:styleId="FootnoteReference">
    <w:name w:val="footnote reference"/>
    <w:rPr>
      <w:position w:val="-2"/>
      <w:vertAlign w:val="superscript"/>
    </w:rPr>
  </w:style>
  <w:style w:type="character" w:customStyle="1" w:styleId="CommentTextChar">
    <w:name w:val="Comment Text Char"/>
    <w:rPr>
      <w:rFonts w:ascii="Arial" w:hAnsi="Arial"/>
      <w:lang w:val="en-AU"/>
    </w:rPr>
  </w:style>
  <w:style w:type="character" w:customStyle="1" w:styleId="apple-converted-space">
    <w:name w:val="apple-converted-space"/>
    <w:basedOn w:val="DefaultParagraphFont"/>
  </w:style>
  <w:style w:type="character" w:customStyle="1" w:styleId="EndnoteTextChar">
    <w:name w:val="Endnote Text Char"/>
    <w:rPr>
      <w:rFonts w:ascii="Arial" w:hAnsi="Arial"/>
      <w:lang w:val="en-AU" w:eastAsia="el-GR"/>
    </w:rPr>
  </w:style>
  <w:style w:type="character" w:styleId="EndnoteReference">
    <w:name w:val="endnote reference"/>
    <w:rPr>
      <w:position w:val="-2"/>
      <w:vertAlign w:val="superscript"/>
    </w:rPr>
  </w:style>
  <w:style w:type="table" w:styleId="TableGrid">
    <w:name w:val="Table Grid"/>
    <w:basedOn w:val="TableNormal"/>
    <w:uiPriority w:val="59"/>
    <w:rsid w:val="00C71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711D6"/>
    <w:rPr>
      <w:color w:val="0000FF"/>
      <w:u w:val="single"/>
    </w:rPr>
  </w:style>
  <w:style w:type="character" w:customStyle="1" w:styleId="FooterChar">
    <w:name w:val="Footer Char"/>
    <w:link w:val="Footer"/>
    <w:uiPriority w:val="99"/>
    <w:rsid w:val="00766A4F"/>
    <w:rPr>
      <w:color w:val="000000"/>
      <w:sz w:val="24"/>
      <w:lang w:val="en-GB"/>
    </w:rPr>
  </w:style>
  <w:style w:type="character" w:customStyle="1" w:styleId="Heading2Char">
    <w:name w:val="Heading 2 Char"/>
    <w:basedOn w:val="DefaultParagraphFont"/>
    <w:link w:val="Heading2"/>
    <w:uiPriority w:val="9"/>
    <w:semiHidden/>
    <w:rsid w:val="00357041"/>
    <w:rPr>
      <w:rFonts w:asciiTheme="majorHAnsi" w:eastAsiaTheme="majorEastAsia" w:hAnsiTheme="majorHAnsi" w:cstheme="majorBidi"/>
      <w:color w:val="2E74B5" w:themeColor="accent1" w:themeShade="BF"/>
      <w:sz w:val="26"/>
      <w:szCs w:val="26"/>
      <w:lang w:val="en-AU"/>
    </w:rPr>
  </w:style>
  <w:style w:type="paragraph" w:styleId="ListParagraph">
    <w:name w:val="List Paragraph"/>
    <w:basedOn w:val="Normal"/>
    <w:uiPriority w:val="34"/>
    <w:qFormat/>
    <w:rsid w:val="00E918DA"/>
    <w:pPr>
      <w:ind w:left="720"/>
      <w:contextualSpacing/>
    </w:pPr>
  </w:style>
  <w:style w:type="character" w:styleId="UnresolvedMention">
    <w:name w:val="Unresolved Mention"/>
    <w:basedOn w:val="DefaultParagraphFont"/>
    <w:uiPriority w:val="99"/>
    <w:semiHidden/>
    <w:unhideWhenUsed/>
    <w:rsid w:val="00B40BD6"/>
    <w:rPr>
      <w:color w:val="605E5C"/>
      <w:shd w:val="clear" w:color="auto" w:fill="E1DFDD"/>
    </w:rPr>
  </w:style>
  <w:style w:type="character" w:styleId="FollowedHyperlink">
    <w:name w:val="FollowedHyperlink"/>
    <w:basedOn w:val="DefaultParagraphFont"/>
    <w:uiPriority w:val="99"/>
    <w:semiHidden/>
    <w:unhideWhenUsed/>
    <w:rsid w:val="00240ED8"/>
    <w:rPr>
      <w:color w:val="954F72" w:themeColor="followedHyperlink"/>
      <w:u w:val="single"/>
    </w:rPr>
  </w:style>
  <w:style w:type="paragraph" w:styleId="Revision">
    <w:name w:val="Revision"/>
    <w:hidden/>
    <w:uiPriority w:val="99"/>
    <w:semiHidden/>
    <w:rsid w:val="00C6016E"/>
    <w:rPr>
      <w:color w:val="000000"/>
      <w:lang w:val="en-A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94pp0-6FvEQ"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og.datathon.gr/index.html" TargetMode="External"/><Relationship Id="rId4" Type="http://schemas.openxmlformats.org/officeDocument/2006/relationships/settings" Target="settings.xml"/><Relationship Id="rId9" Type="http://schemas.openxmlformats.org/officeDocument/2006/relationships/hyperlink" Target="https://bog25.datathon.g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bankofgreece.gr" TargetMode="External"/><Relationship Id="rId1" Type="http://schemas.openxmlformats.org/officeDocument/2006/relationships/hyperlink" Target="mailto:press@bankofgreece.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ep4a2ACYOjsDYHvTohcRsXDMYA==">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670</Words>
  <Characters>3623</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Bank of Greece</Company>
  <LinksUpToDate>false</LinksUpToDate>
  <CharactersWithSpaces>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Communication Section</dc:creator>
  <cp:lastModifiedBy>STYLOS, Alexandros</cp:lastModifiedBy>
  <cp:revision>2</cp:revision>
  <dcterms:created xsi:type="dcterms:W3CDTF">2025-09-22T14:54:00Z</dcterms:created>
  <dcterms:modified xsi:type="dcterms:W3CDTF">2025-09-22T14:54:00Z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e64f240-1db5-4acf-9bde-572066689a31_Enabled">
    <vt:lpwstr>true</vt:lpwstr>
  </property>
  <property fmtid="{D5CDD505-2E9C-101B-9397-08002B2CF9AE}" pid="3" name="MSIP_Label_2e64f240-1db5-4acf-9bde-572066689a31_SetDate">
    <vt:lpwstr>2025-09-16T08:50:58Z</vt:lpwstr>
  </property>
  <property fmtid="{D5CDD505-2E9C-101B-9397-08002B2CF9AE}" pid="4" name="MSIP_Label_2e64f240-1db5-4acf-9bde-572066689a31_Method">
    <vt:lpwstr>Privileged</vt:lpwstr>
  </property>
  <property fmtid="{D5CDD505-2E9C-101B-9397-08002B2CF9AE}" pid="5" name="MSIP_Label_2e64f240-1db5-4acf-9bde-572066689a31_Name">
    <vt:lpwstr>ΧΩΡΙΣ ΧΑΡΑΚΤΗΡΙΣΜΟ ΑΣΦΑΛΕΙΑΣ</vt:lpwstr>
  </property>
  <property fmtid="{D5CDD505-2E9C-101B-9397-08002B2CF9AE}" pid="6" name="MSIP_Label_2e64f240-1db5-4acf-9bde-572066689a31_SiteId">
    <vt:lpwstr>dabae695-3d3b-4e5d-ab49-009605ba5c68</vt:lpwstr>
  </property>
  <property fmtid="{D5CDD505-2E9C-101B-9397-08002B2CF9AE}" pid="7" name="MSIP_Label_2e64f240-1db5-4acf-9bde-572066689a31_ActionId">
    <vt:lpwstr>dee51de1-4742-4596-a771-a597af2be4df</vt:lpwstr>
  </property>
  <property fmtid="{D5CDD505-2E9C-101B-9397-08002B2CF9AE}" pid="8" name="MSIP_Label_2e64f240-1db5-4acf-9bde-572066689a31_ContentBits">
    <vt:lpwstr>0</vt:lpwstr>
  </property>
  <property fmtid="{D5CDD505-2E9C-101B-9397-08002B2CF9AE}" pid="9" name="MSIP_Label_2e64f240-1db5-4acf-9bde-572066689a31_Tag">
    <vt:lpwstr>10, 0, 1, 1</vt:lpwstr>
  </property>
  <property fmtid="{D5CDD505-2E9C-101B-9397-08002B2CF9AE}" pid="10" name="ContentTypeId">
    <vt:lpwstr>0x010100036C0BB84D99CD41898A42379500D4B2</vt:lpwstr>
  </property>
  <property fmtid="{D5CDD505-2E9C-101B-9397-08002B2CF9AE}" pid="11" name="_dlc_DocIdItemGuid">
    <vt:lpwstr>8d8e7590-aee0-45e8-80f5-2936f599102a</vt:lpwstr>
  </property>
</Properties>
</file>