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Style w:val="Style8"/>
          <w:rFonts w:ascii="Liberation Serif" w:hAnsi="Liberation Serif"/>
          <w:b/>
          <w:bCs/>
        </w:rPr>
        <w:tab/>
        <w:tab/>
        <w:tab/>
        <w:tab/>
      </w: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4732020" cy="1248410"/>
            <wp:effectExtent l="0" t="0" r="0" b="0"/>
            <wp:wrapSquare wrapText="largest"/>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4732020" cy="1248410"/>
                    </a:xfrm>
                    <a:prstGeom prst="rect">
                      <a:avLst/>
                    </a:prstGeom>
                  </pic:spPr>
                </pic:pic>
              </a:graphicData>
            </a:graphic>
          </wp:anchor>
        </w:drawing>
      </w:r>
      <w:r>
        <w:rPr>
          <w:rStyle w:val="Style8"/>
          <w:rFonts w:ascii="Liberation Serif" w:hAnsi="Liberation Serif"/>
          <w:b/>
          <w:bCs/>
        </w:rPr>
        <w:tab/>
        <w:tab/>
        <w:tab/>
        <w:tab/>
        <w:tab/>
        <w:tab/>
        <w:tab/>
      </w:r>
    </w:p>
    <w:p>
      <w:pPr>
        <w:pStyle w:val="Normal"/>
        <w:jc w:val="both"/>
        <w:rPr>
          <w:rFonts w:ascii="Liberation Serif" w:hAnsi="Liberation Serif"/>
        </w:rPr>
      </w:pPr>
      <w:r>
        <w:rPr>
          <w:rFonts w:ascii="Liberation Serif" w:hAnsi="Liberation Serif"/>
        </w:rPr>
      </w:r>
    </w:p>
    <w:p>
      <w:pPr>
        <w:pStyle w:val="Normal"/>
        <w:spacing w:lineRule="auto" w:line="360"/>
        <w:jc w:val="both"/>
        <w:rPr>
          <w:rFonts w:ascii="Liberation Serif" w:hAnsi="Liberation Serif"/>
          <w:sz w:val="21"/>
          <w:szCs w:val="21"/>
        </w:rPr>
      </w:pPr>
      <w:r>
        <w:rPr>
          <w:rFonts w:ascii="Liberation Serif" w:hAnsi="Liberation Serif"/>
          <w:sz w:val="21"/>
          <w:szCs w:val="21"/>
        </w:rPr>
      </w:r>
    </w:p>
    <w:p>
      <w:pPr>
        <w:pStyle w:val="BodyText"/>
        <w:spacing w:lineRule="auto" w:line="360"/>
        <w:jc w:val="right"/>
        <w:rPr>
          <w:rFonts w:ascii="Liberation Serif" w:hAnsi="Liberation Serif"/>
          <w:sz w:val="24"/>
          <w:szCs w:val="24"/>
        </w:rPr>
      </w:pPr>
      <w:r>
        <w:rPr>
          <w:rFonts w:ascii="Liberation Serif" w:hAnsi="Liberation Serif"/>
          <w:sz w:val="24"/>
          <w:szCs w:val="24"/>
        </w:rPr>
        <w:t>Αθήνα 30 Σεπτεμβρίου 2025</w:t>
      </w:r>
    </w:p>
    <w:p>
      <w:pPr>
        <w:pStyle w:val="Normal"/>
        <w:keepNext w:val="false"/>
        <w:keepLines w:val="false"/>
        <w:spacing w:lineRule="auto" w:line="360" w:before="480" w:after="120"/>
        <w:jc w:val="center"/>
        <w:rPr>
          <w:rFonts w:ascii="Liberation Serif" w:hAnsi="Liberation Serif"/>
          <w:b/>
          <w:bCs/>
          <w:sz w:val="24"/>
          <w:szCs w:val="24"/>
        </w:rPr>
      </w:pPr>
      <w:bookmarkStart w:id="0" w:name="__DdeLink__2_1708691703"/>
      <w:bookmarkEnd w:id="0"/>
      <w:r>
        <w:rPr>
          <w:rFonts w:ascii="Liberation Serif" w:hAnsi="Liberation Serif"/>
          <w:b/>
          <w:bCs/>
          <w:sz w:val="24"/>
          <w:szCs w:val="24"/>
        </w:rPr>
        <w:t>ΔΕΛΤΙΟ ΤΥΠΟΥ</w:t>
      </w:r>
    </w:p>
    <w:p>
      <w:pPr>
        <w:pStyle w:val="BodyText"/>
        <w:spacing w:lineRule="auto" w:line="360" w:before="480" w:after="120"/>
        <w:jc w:val="center"/>
        <w:rPr>
          <w:rFonts w:ascii="Liberation Serif" w:hAnsi="Liberation Serif"/>
          <w:b/>
          <w:bCs/>
          <w:sz w:val="24"/>
          <w:szCs w:val="24"/>
          <w:u w:val="none"/>
        </w:rPr>
      </w:pPr>
      <w:r>
        <w:rPr>
          <w:rStyle w:val="StrongEmphasis"/>
          <w:rFonts w:ascii="Liberation Serif" w:hAnsi="Liberation Serif"/>
          <w:b/>
          <w:bCs/>
          <w:sz w:val="24"/>
          <w:szCs w:val="24"/>
          <w:u w:val="none"/>
        </w:rPr>
        <w:t>Η ΕΕΛΛΑΚ συμμετέχει στο "Digital Skills: Scouting ICT People" με δύο ομιλίες για το μέλλον των ψηφιακών δεξιοτήτων</w:t>
      </w:r>
    </w:p>
    <w:p>
      <w:pPr>
        <w:pStyle w:val="BodyText"/>
        <w:jc w:val="both"/>
        <w:rPr>
          <w:rStyle w:val="StrongEmphasis"/>
          <w:rFonts w:ascii="Liberation Serif" w:hAnsi="Liberation Serif"/>
          <w:b w:val="false"/>
          <w:bCs w:val="false"/>
          <w:i w:val="false"/>
          <w:i w:val="false"/>
          <w:caps w:val="false"/>
          <w:smallCaps w:val="false"/>
          <w:strike w:val="false"/>
          <w:dstrike w:val="false"/>
          <w:color w:val="000000"/>
          <w:sz w:val="24"/>
          <w:szCs w:val="24"/>
          <w:u w:val="none"/>
          <w:effect w:val="none"/>
        </w:rPr>
      </w:pPr>
      <w:r>
        <w:rPr>
          <w:rFonts w:ascii="Liberation Serif" w:hAnsi="Liberation Serif"/>
          <w:b w:val="false"/>
          <w:bCs w:val="false"/>
          <w:i w:val="false"/>
          <w:caps w:val="false"/>
          <w:smallCaps w:val="false"/>
          <w:strike w:val="false"/>
          <w:dstrike w:val="false"/>
          <w:color w:val="000000"/>
          <w:sz w:val="24"/>
          <w:szCs w:val="24"/>
          <w:u w:val="none"/>
          <w:effect w:val="none"/>
        </w:rPr>
      </w:r>
    </w:p>
    <w:p>
      <w:pPr>
        <w:pStyle w:val="BodyText"/>
        <w:jc w:val="both"/>
        <w:rPr/>
      </w:pPr>
      <w:r>
        <w:rPr>
          <w:rStyle w:val="StrongEmphasis"/>
          <w:rFonts w:ascii="Liberation Serif" w:hAnsi="Liberation Serif"/>
          <w:b w:val="false"/>
          <w:bCs w:val="false"/>
          <w:i w:val="false"/>
          <w:caps w:val="false"/>
          <w:smallCaps w:val="false"/>
          <w:strike w:val="false"/>
          <w:dstrike w:val="false"/>
          <w:color w:val="000000"/>
          <w:sz w:val="24"/>
          <w:szCs w:val="24"/>
          <w:u w:val="none"/>
          <w:effect w:val="none"/>
        </w:rPr>
        <w:t xml:space="preserve">Ο </w:t>
      </w:r>
      <w:hyperlink r:id="rId3">
        <w:r>
          <w:rPr>
            <w:rStyle w:val="Hyperlink"/>
            <w:rFonts w:ascii="Liberation Serif" w:hAnsi="Liberation Serif"/>
            <w:b w:val="false"/>
            <w:bCs w:val="false"/>
            <w:i w:val="false"/>
            <w:caps w:val="false"/>
            <w:smallCaps w:val="false"/>
            <w:strike w:val="false"/>
            <w:dstrike w:val="false"/>
            <w:color w:val="000000"/>
            <w:sz w:val="24"/>
            <w:szCs w:val="24"/>
            <w:u w:val="none"/>
            <w:effect w:val="none"/>
          </w:rPr>
          <w:t>Οργανισμός Ανοιχτών Τεχνολογιών (ΕΕΛΛΑΚ)</w:t>
        </w:r>
      </w:hyperlink>
      <w:r>
        <w:rPr>
          <w:rStyle w:val="StrongEmphasis"/>
          <w:rFonts w:ascii="Liberation Serif" w:hAnsi="Liberation Serif"/>
          <w:b w:val="false"/>
          <w:bCs w:val="false"/>
          <w:i w:val="false"/>
          <w:caps w:val="false"/>
          <w:smallCaps w:val="false"/>
          <w:strike w:val="false"/>
          <w:dstrike w:val="false"/>
          <w:color w:val="000000"/>
          <w:sz w:val="24"/>
          <w:szCs w:val="24"/>
          <w:u w:val="none"/>
          <w:effect w:val="none"/>
        </w:rPr>
        <w:t xml:space="preserve">, υποστηρίζει και συμμετέχει με δύο ομιλίες στη θεσμική συνάντηση </w:t>
      </w:r>
      <w:r>
        <w:rPr>
          <w:rStyle w:val="Strong"/>
          <w:rFonts w:ascii="Liberation Serif" w:hAnsi="Liberation Serif"/>
          <w:i w:val="false"/>
          <w:caps w:val="false"/>
          <w:smallCaps w:val="false"/>
          <w:strike w:val="false"/>
          <w:dstrike w:val="false"/>
          <w:color w:val="000000"/>
          <w:sz w:val="24"/>
          <w:szCs w:val="24"/>
          <w:u w:val="none"/>
          <w:effect w:val="none"/>
        </w:rPr>
        <w:t xml:space="preserve">"Digital Skills: Scouting ICT People" </w:t>
      </w:r>
      <w:r>
        <w:rPr>
          <w:rStyle w:val="StrongEmphasis"/>
          <w:rFonts w:ascii="Liberation Serif" w:hAnsi="Liberation Serif"/>
          <w:b w:val="false"/>
          <w:bCs w:val="false"/>
          <w:i w:val="false"/>
          <w:caps w:val="false"/>
          <w:smallCaps w:val="false"/>
          <w:strike w:val="false"/>
          <w:dstrike w:val="false"/>
          <w:color w:val="000000"/>
          <w:sz w:val="24"/>
          <w:szCs w:val="24"/>
          <w:u w:val="none"/>
          <w:effect w:val="none"/>
        </w:rPr>
        <w:t xml:space="preserve">την </w:t>
      </w:r>
      <w:r>
        <w:rPr>
          <w:rStyle w:val="Strong"/>
          <w:rFonts w:ascii="Liberation Serif" w:hAnsi="Liberation Serif"/>
          <w:i w:val="false"/>
          <w:caps w:val="false"/>
          <w:smallCaps w:val="false"/>
          <w:strike w:val="false"/>
          <w:dstrike w:val="false"/>
          <w:color w:val="000000"/>
          <w:sz w:val="24"/>
          <w:szCs w:val="24"/>
          <w:u w:val="none"/>
          <w:effect w:val="none"/>
        </w:rPr>
        <w:t>Παρασκευή 3 Οκτωβρίου 2025</w:t>
      </w:r>
      <w:r>
        <w:rPr>
          <w:rStyle w:val="StrongEmphasis"/>
          <w:rFonts w:ascii="Liberation Serif" w:hAnsi="Liberation Serif"/>
          <w:b w:val="false"/>
          <w:bCs w:val="false"/>
          <w:i w:val="false"/>
          <w:caps w:val="false"/>
          <w:smallCaps w:val="false"/>
          <w:strike w:val="false"/>
          <w:dstrike w:val="false"/>
          <w:color w:val="000000"/>
          <w:sz w:val="24"/>
          <w:szCs w:val="24"/>
          <w:u w:val="none"/>
          <w:effect w:val="none"/>
        </w:rPr>
        <w:t xml:space="preserve"> στο Πανεπιστήμιο Δυτικής Αττικής, στο πλαίσιο του </w:t>
      </w:r>
      <w:r>
        <w:rPr>
          <w:rStyle w:val="Strong"/>
          <w:rFonts w:ascii="Liberation Serif" w:hAnsi="Liberation Serif"/>
          <w:i w:val="false"/>
          <w:caps w:val="false"/>
          <w:smallCaps w:val="false"/>
          <w:strike w:val="false"/>
          <w:dstrike w:val="false"/>
          <w:color w:val="000000"/>
          <w:sz w:val="24"/>
          <w:szCs w:val="24"/>
          <w:u w:val="none"/>
          <w:effect w:val="none"/>
        </w:rPr>
        <w:t>Greek ICT Forum</w:t>
      </w:r>
      <w:r>
        <w:rPr>
          <w:rStyle w:val="StrongEmphasis"/>
          <w:rFonts w:ascii="Liberation Serif" w:hAnsi="Liberation Serif"/>
          <w:b w:val="false"/>
          <w:bCs w:val="false"/>
          <w:i w:val="false"/>
          <w:caps w:val="false"/>
          <w:smallCaps w:val="false"/>
          <w:strike w:val="false"/>
          <w:dstrike w:val="false"/>
          <w:color w:val="000000"/>
          <w:sz w:val="24"/>
          <w:szCs w:val="24"/>
          <w:u w:val="none"/>
          <w:effect w:val="none"/>
        </w:rPr>
        <w:t>.</w:t>
      </w:r>
    </w:p>
    <w:p>
      <w:pPr>
        <w:pStyle w:val="BodyText"/>
        <w:jc w:val="both"/>
        <w:rPr>
          <w:rFonts w:ascii="Liberation Serif" w:hAnsi="Liberation Serif"/>
        </w:rPr>
      </w:pPr>
      <w:r>
        <w:rPr>
          <w:rFonts w:ascii="Liberation Serif" w:hAnsi="Liberation Serif"/>
        </w:rPr>
        <w:t>Η εκδήλωση, που αναμένεται να συγκεντρώσει πάνω από 40 ομιλητές, έρχεται να αναδείξει τις προκλήσεις, τις ευκαιρίες και τις στρατηγικές για την ανίχνευση, ανάπτυξη και αξιοποίηση των ψηφιακών δεξιοτήτων στη νέα ψηφιακή πραγματικότητα.</w:t>
      </w:r>
    </w:p>
    <w:p>
      <w:pPr>
        <w:pStyle w:val="BodyText"/>
        <w:jc w:val="both"/>
        <w:rPr>
          <w:rFonts w:ascii="Liberation Serif" w:hAnsi="Liberation Serif"/>
        </w:rPr>
      </w:pPr>
      <w:r>
        <w:rPr>
          <w:rFonts w:ascii="Liberation Serif" w:hAnsi="Liberation Serif"/>
        </w:rPr>
        <w:t>Η ΕΕΛΛΑΚ θα συμμετάσχει σε δύο κρίσιμες θεματικές ενότητες με τις εξής εισηγήσεις:</w:t>
      </w:r>
    </w:p>
    <w:p>
      <w:pPr>
        <w:pStyle w:val="BodyText"/>
        <w:ind w:hanging="0" w:left="0" w:right="0"/>
        <w:jc w:val="both"/>
        <w:rPr/>
      </w:pPr>
      <w:r>
        <w:rPr>
          <w:rFonts w:ascii="Liberation Serif" w:hAnsi="Liberation Serif"/>
        </w:rPr>
        <w:t>Ο κ. Ανδρέας Τριανταφυλλίδης, μέλος της Ομάδας εργασίας της ΕΕΛΛΑΚ για την Ανοιχτή Διακυβέρνηση και τα Ανοιχτά Δεδομένα, θα πραγματοποιήσει εισήγηση στη θεματική ενότητα «</w:t>
      </w:r>
      <w:r>
        <w:rPr>
          <w:rStyle w:val="Strong"/>
          <w:rFonts w:ascii="Liberation Serif" w:hAnsi="Liberation Serif"/>
        </w:rPr>
        <w:t xml:space="preserve">Τι χρειάζεται η ψηφιακή αγορά από τους νέους και τους εργαζόμενους». </w:t>
      </w:r>
      <w:r>
        <w:rPr>
          <w:rStyle w:val="Strong"/>
          <w:rFonts w:ascii="Liberation Serif" w:hAnsi="Liberation Serif"/>
          <w:b w:val="false"/>
        </w:rPr>
        <w:t>Ο κ. Τριανταφυλλίδης, στην εισήγησή του</w:t>
      </w:r>
      <w:r>
        <w:rPr>
          <w:rStyle w:val="Strong"/>
          <w:rFonts w:ascii="Liberation Serif" w:hAnsi="Liberation Serif"/>
        </w:rPr>
        <w:t xml:space="preserve"> </w:t>
      </w:r>
      <w:r>
        <w:rPr>
          <w:rFonts w:ascii="Liberation Serif" w:hAnsi="Liberation Serif"/>
        </w:rPr>
        <w:t>με τίτλο «Επίλεξε ένα ανοικτό μέλλον — Γιατί οι ανοικτές τεχνολογίες είναι θεμέλιο για τη δημιουργική σου ζωή», θα προσπαθήσει να αναδείξει τη σημασία των ανοιχτών τεχνολογιών και του ελεύθερου λογισμικού στη διαμόρφωση των δεξιοτήτων που απαιτούνται στη σύγχρονη ψηφιακή αγορά εργασίας, καθώς και τον ρόλο τους στην επαγγελματική ανάπτυξη των νέων επιστημόνων.</w:t>
      </w:r>
    </w:p>
    <w:p>
      <w:pPr>
        <w:pStyle w:val="BodyText"/>
        <w:jc w:val="both"/>
        <w:rPr/>
      </w:pPr>
      <w:r>
        <w:rPr>
          <w:rFonts w:ascii="Liberation Serif" w:hAnsi="Liberation Serif"/>
        </w:rPr>
        <w:t>Ο κ. Χαράλαμπος Αλεξόπουλος, Επίκουρος Καθηγητής Πανεπιστημίου Αιγαίου και Συντονιστής της υπο-ομάδας εργασίας της ΕΕΛΛΑΚ “Αγώνες Ανοιχτών Δεδομένων”, στη εισήγησή του με τίτλο «BOG datathon 2025: Strengthening the collaboration of the Startup ecosystem stakeholders» θα παρουσιάσει το 2ο Εθνικό Διαγωνισμό Εφαρμογών Ανοικτών Δεδομένων Datathon 2025 που διοργανώνει η ΕΕΛΛΑΚ με την Τράπεζα της Ελλάδος εστιάζοντας στον μηχανισμό και τρόπο λειτουργίας του, την ιδιότητά του ως μορφή ανοιχτής καινοτομίας και τις δεξιότητες που ενισχύει. Η ομιλία του κ. Αλεξόπουλου, θα πραγματοποιηθεί στο πλαίσιο της θεματικής «</w:t>
      </w:r>
      <w:r>
        <w:rPr>
          <w:rStyle w:val="Strong"/>
          <w:rFonts w:ascii="Liberation Serif" w:hAnsi="Liberation Serif"/>
        </w:rPr>
        <w:t>Οι σχέσεις των Πανεπιστημίων και της αγοράς Εργασίας: Συγκλίνουν;»</w:t>
      </w:r>
    </w:p>
    <w:p>
      <w:pPr>
        <w:pStyle w:val="BodyText"/>
        <w:jc w:val="both"/>
        <w:rPr>
          <w:rFonts w:ascii="Liberation Serif" w:hAnsi="Liberation Serif"/>
        </w:rPr>
      </w:pPr>
      <w:r>
        <w:rPr>
          <w:rFonts w:ascii="Liberation Serif" w:hAnsi="Liberation Serif"/>
        </w:rPr>
        <w:t>Μέσω της συμμετοχής της στο συνέδριο, η ΕΕΛΛΑΚ υπηρετεί τους θεσμικούς της στόχους για την προώθηση των ανοιχτών τεχνολογιών στον χώρο της εκπαίδευσης, των επιχειρήσεων και της κοινωνίας. Οι ομιλίες θα αναδείξουν την κρίσιμη αξία των ανοιχτών τεχνολογιών και δεδομένων ως απαραίτητων εργαλείων για την ανάπτυξη ψηφιακών δεξιοτήτων, τη διασφάλιση της ψηφιακής ανεξαρτησίας και τη δημιουργία ανοιχτών, καινοτόμων οικοσυστημάτων που ενισχύουν την ανταγωνιστικότητα και την απασχολησιμότητα των νέων στον τομέα των ΤΠΕ.</w:t>
      </w:r>
    </w:p>
    <w:p>
      <w:pPr>
        <w:pStyle w:val="BodyText"/>
        <w:jc w:val="both"/>
        <w:rPr/>
      </w:pPr>
      <w:r>
        <w:rPr>
          <w:rFonts w:ascii="Liberation Serif" w:hAnsi="Liberation Serif"/>
        </w:rPr>
        <w:t xml:space="preserve">Το αναλυτικό πρόγραμμα της εκδήλωσης είναι διαθέσιμο στην ιστοσελίδα: </w:t>
      </w:r>
      <w:hyperlink r:id="rId4">
        <w:r>
          <w:rPr>
            <w:rStyle w:val="Hyperlink"/>
            <w:rFonts w:ascii="Liberation Serif" w:hAnsi="Liberation Serif"/>
          </w:rPr>
          <w:t>https://greek-ict-forum.gr/digital-skills/</w:t>
        </w:r>
      </w:hyperlink>
    </w:p>
    <w:p>
      <w:pPr>
        <w:pStyle w:val="BodyText"/>
        <w:jc w:val="both"/>
        <w:rPr/>
      </w:pPr>
      <w:r>
        <w:rPr>
          <w:rFonts w:ascii="Liberation Serif" w:hAnsi="Liberation Serif"/>
        </w:rPr>
        <w:t xml:space="preserve">Για να εγγραφείτε στην εκδήλωση και να παρακολουθήσετε τις ομιλίες, μπορείτε να επισκεφθείτε τη σελίδα εγγραφών: </w:t>
      </w:r>
      <w:hyperlink r:id="rId5">
        <w:r>
          <w:rPr>
            <w:rStyle w:val="Hyperlink"/>
            <w:rFonts w:ascii="Liberation Serif" w:hAnsi="Liberation Serif"/>
          </w:rPr>
          <w:t>https://greek-ict-forum.gr/registration/</w:t>
        </w:r>
      </w:hyperlink>
      <w:r>
        <w:rPr>
          <w:rFonts w:ascii="Liberation Serif" w:hAnsi="Liberation Serif"/>
        </w:rPr>
        <w:t xml:space="preserve"> </w:t>
      </w:r>
    </w:p>
    <w:p>
      <w:pPr>
        <w:pStyle w:val="BodyText"/>
        <w:spacing w:lineRule="auto" w:line="240" w:before="0" w:after="0"/>
        <w:ind w:hanging="0" w:left="0" w:right="0"/>
        <w:jc w:val="both"/>
        <w:rPr/>
      </w:pPr>
      <w:r>
        <w:rPr/>
      </w:r>
    </w:p>
    <w:p>
      <w:pPr>
        <w:pStyle w:val="BodyText"/>
        <w:jc w:val="both"/>
        <w:rPr>
          <w:rStyle w:val="StrongEmphasis"/>
          <w:rFonts w:ascii="Liberation Serif" w:hAnsi="Liberation Serif"/>
          <w:b w:val="false"/>
          <w:bCs w:val="false"/>
          <w:i w:val="false"/>
          <w:i w:val="false"/>
          <w:caps w:val="false"/>
          <w:smallCaps w:val="false"/>
          <w:strike w:val="false"/>
          <w:dstrike w:val="false"/>
          <w:color w:val="000000"/>
          <w:sz w:val="24"/>
          <w:szCs w:val="24"/>
          <w:u w:val="none"/>
          <w:effect w:val="none"/>
        </w:rPr>
      </w:pPr>
      <w:r>
        <w:rPr>
          <w:rFonts w:ascii="Liberation Serif" w:hAnsi="Liberation Serif"/>
          <w:b w:val="false"/>
          <w:bCs w:val="false"/>
          <w:i w:val="false"/>
          <w:caps w:val="false"/>
          <w:smallCaps w:val="false"/>
          <w:strike w:val="false"/>
          <w:dstrike w:val="false"/>
          <w:color w:val="000000"/>
          <w:sz w:val="24"/>
          <w:szCs w:val="24"/>
          <w:u w:val="none"/>
          <w:effect w:val="none"/>
        </w:rPr>
      </w:r>
    </w:p>
    <w:p>
      <w:pPr>
        <w:pStyle w:val="BodyText"/>
        <w:jc w:val="both"/>
        <w:rPr>
          <w:rStyle w:val="StrongEmphasis"/>
          <w:rFonts w:ascii="Liberation Serif" w:hAnsi="Liberation Serif"/>
          <w:b w:val="false"/>
          <w:bCs w:val="false"/>
          <w:i w:val="false"/>
          <w:i w:val="false"/>
          <w:caps w:val="false"/>
          <w:smallCaps w:val="false"/>
          <w:strike w:val="false"/>
          <w:dstrike w:val="false"/>
          <w:color w:val="000000"/>
          <w:sz w:val="24"/>
          <w:szCs w:val="24"/>
          <w:u w:val="none"/>
          <w:effect w:val="none"/>
        </w:rPr>
      </w:pPr>
      <w:r>
        <w:rPr>
          <w:rFonts w:ascii="Liberation Serif" w:hAnsi="Liberation Serif"/>
          <w:b w:val="false"/>
          <w:bCs w:val="false"/>
          <w:i w:val="false"/>
          <w:caps w:val="false"/>
          <w:smallCaps w:val="false"/>
          <w:strike w:val="false"/>
          <w:dstrike w:val="false"/>
          <w:color w:val="000000"/>
          <w:sz w:val="24"/>
          <w:szCs w:val="24"/>
          <w:u w:val="none"/>
          <w:effect w:val="none"/>
        </w:rPr>
      </w:r>
    </w:p>
    <w:p>
      <w:pPr>
        <w:pStyle w:val="Normal"/>
        <w:jc w:val="both"/>
        <w:rPr>
          <w:rFonts w:ascii="Liberation Serif" w:hAnsi="Liberation Serif"/>
        </w:rPr>
      </w:pPr>
      <w:bookmarkStart w:id="1" w:name="__DdeLink__160_206753045"/>
      <w:bookmarkEnd w:id="1"/>
      <w:r>
        <w:rPr>
          <w:rFonts w:ascii="Liberation Serif" w:hAnsi="Liberation Serif"/>
        </w:rPr>
        <w:t>_____</w:t>
      </w:r>
    </w:p>
    <w:p>
      <w:pPr>
        <w:pStyle w:val="Normal"/>
        <w:jc w:val="both"/>
        <w:rPr>
          <w:rFonts w:ascii="Liberation Serif" w:hAnsi="Liberation Serif"/>
        </w:rPr>
      </w:pPr>
      <w:r>
        <w:rPr>
          <w:rFonts w:ascii="Liberation Serif" w:hAnsi="Liberation Serif"/>
        </w:rPr>
      </w:r>
      <w:bookmarkStart w:id="2" w:name="%2525_1_Αντίγραφο_1"/>
      <w:bookmarkStart w:id="3" w:name="%2525_1_Αντίγραφο_1"/>
      <w:bookmarkEnd w:id="3"/>
    </w:p>
    <w:p>
      <w:pPr>
        <w:pStyle w:val="BodyText"/>
        <w:jc w:val="both"/>
        <w:rPr/>
      </w:pPr>
      <w:r>
        <w:rPr>
          <w:rStyle w:val="Style8"/>
          <w:rFonts w:ascii="Liberation Serif" w:hAnsi="Liberation Serif"/>
          <w:sz w:val="20"/>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οΛογισμικού,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6" w:tgtFrame="_top">
        <w:r>
          <w:rPr>
            <w:rStyle w:val="ListLabel3"/>
            <w:rFonts w:ascii="Liberation Serif" w:hAnsi="Liberation Serif"/>
            <w:sz w:val="20"/>
            <w:u w:val="single"/>
          </w:rPr>
          <w:t>wiki.creativecommons.org/Greece</w:t>
        </w:r>
      </w:hyperlink>
      <w:r>
        <w:rPr>
          <w:rStyle w:val="Style8"/>
          <w:rFonts w:ascii="Liberation Serif" w:hAnsi="Liberation Serif"/>
          <w:sz w:val="20"/>
        </w:rPr>
        <w:t>), είναι ιδρυτικό μέλος του COMMUNIA (</w:t>
      </w:r>
      <w:hyperlink r:id="rId7" w:tgtFrame="_top">
        <w:r>
          <w:rPr>
            <w:rStyle w:val="ListLabel3"/>
            <w:rFonts w:ascii="Liberation Serif" w:hAnsi="Liberation Serif"/>
            <w:sz w:val="20"/>
            <w:u w:val="single"/>
          </w:rPr>
          <w:t>www.communia-association.org</w:t>
        </w:r>
      </w:hyperlink>
      <w:r>
        <w:rPr>
          <w:rStyle w:val="Style8"/>
          <w:rFonts w:ascii="Liberation Serif" w:hAnsi="Liberation Serif"/>
          <w:sz w:val="20"/>
        </w:rPr>
        <w:t>), είναι ο ελληνικό κόμβος για το Open Data Institute (</w:t>
      </w:r>
      <w:hyperlink r:id="rId8" w:tgtFrame="_top">
        <w:r>
          <w:rPr>
            <w:rStyle w:val="ListLabel3"/>
            <w:rFonts w:ascii="Liberation Serif" w:hAnsi="Liberation Serif"/>
            <w:sz w:val="20"/>
            <w:u w:val="single"/>
          </w:rPr>
          <w:t>opendatainstitute.org</w:t>
        </w:r>
      </w:hyperlink>
      <w:r>
        <w:rPr>
          <w:rStyle w:val="Style8"/>
          <w:rFonts w:ascii="Liberation Serif" w:hAnsi="Liberation Serif"/>
          <w:sz w:val="20"/>
        </w:rPr>
        <w:t>), και είναι μέλος του Open Budget Initiative (</w:t>
      </w:r>
      <w:hyperlink r:id="rId9" w:tgtFrame="_top">
        <w:r>
          <w:rPr>
            <w:rStyle w:val="ListLabel3"/>
            <w:rFonts w:ascii="Liberation Serif" w:hAnsi="Liberation Serif"/>
            <w:sz w:val="20"/>
            <w:u w:val="single"/>
          </w:rPr>
          <w:t>internationalbudget.org/what-we-do/major-ibp-initiatives/open-budget-initiative</w:t>
        </w:r>
      </w:hyperlink>
      <w:r>
        <w:rPr>
          <w:rStyle w:val="Style8"/>
          <w:rFonts w:ascii="Liberation Serif" w:hAnsi="Liberation Serif"/>
          <w:sz w:val="20"/>
        </w:rPr>
        <w:t>).</w:t>
      </w:r>
    </w:p>
    <w:p>
      <w:pPr>
        <w:pStyle w:val="BodyText"/>
        <w:spacing w:before="0" w:after="140"/>
        <w:jc w:val="both"/>
        <w:rPr>
          <w:rFonts w:ascii="Liberation Serif" w:hAnsi="Liberation Serif"/>
          <w:sz w:val="20"/>
          <w:szCs w:val="20"/>
        </w:rPr>
      </w:pPr>
      <w:r>
        <w:rPr>
          <w:rFonts w:ascii="Liberation Serif" w:hAnsi="Liberation Serif"/>
          <w:sz w:val="20"/>
          <w:szCs w:val="20"/>
        </w:rPr>
        <w:t>Επικοινωνία: Κλειώ Καζάνα 210 2209380, info@eellak.gr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Carlito">
    <w:altName w:val="Calibri"/>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Times New Roman">
    <w:charset w:val="01"/>
    <w:family w:val="roman"/>
    <w:pitch w:val="variable"/>
  </w:font>
  <w:font w:name="Arial">
    <w:charset w:val="01"/>
    <w:family w:val="roman"/>
    <w:pitch w:val="variable"/>
  </w:font>
  <w:font w:name="Lohit Devanagari">
    <w:charset w:val="01"/>
    <w:family w:val="roman"/>
    <w:pitch w:val="variable"/>
  </w:font>
  <w:font w:name="Noto San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color w:val="000000"/>
        <w:kern w:val="2"/>
        <w:sz w:val="24"/>
        <w:szCs w:val="24"/>
        <w:lang w:val="el-GR"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Heading1">
    <w:name w:val="Heading 1"/>
    <w:basedOn w:val="Style10"/>
    <w:next w:val="BodyText"/>
    <w:qFormat/>
    <w:pPr>
      <w:spacing w:before="240" w:after="120"/>
      <w:outlineLvl w:val="0"/>
    </w:pPr>
    <w:rPr>
      <w:rFonts w:ascii="Carlito" w:hAnsi="Carlito" w:eastAsia="Noto Serif SC" w:cs="Noto Sans Devanagari"/>
      <w:b/>
      <w:bCs/>
      <w:sz w:val="48"/>
      <w:szCs w:val="48"/>
    </w:rPr>
  </w:style>
  <w:style w:type="paragraph" w:styleId="Heading2">
    <w:name w:val="Heading 2"/>
    <w:basedOn w:val="Style10"/>
    <w:next w:val="BodyText"/>
    <w:qFormat/>
    <w:pPr>
      <w:spacing w:before="200" w:after="120"/>
      <w:outlineLvl w:val="1"/>
    </w:pPr>
    <w:rPr>
      <w:rFonts w:ascii="Carlito" w:hAnsi="Carlito" w:eastAsia="Noto Serif SC" w:cs="Noto Sans Devanagari"/>
      <w:b/>
      <w:bCs/>
      <w:sz w:val="36"/>
      <w:szCs w:val="36"/>
    </w:rPr>
  </w:style>
  <w:style w:type="paragraph" w:styleId="Heading3">
    <w:name w:val="Heading 3"/>
    <w:basedOn w:val="Style10"/>
    <w:next w:val="BodyText"/>
    <w:qFormat/>
    <w:pPr>
      <w:spacing w:before="140" w:after="120"/>
      <w:outlineLvl w:val="2"/>
    </w:pPr>
    <w:rPr>
      <w:rFonts w:ascii="Carlito" w:hAnsi="Carlito" w:eastAsia="Noto Serif SC" w:cs="Noto Sans Devanagari"/>
      <w:b/>
      <w:bCs/>
      <w:sz w:val="28"/>
      <w:szCs w:val="28"/>
    </w:rPr>
  </w:style>
  <w:style w:type="paragraph" w:styleId="Heading4">
    <w:name w:val="Heading 4"/>
    <w:basedOn w:val="LO-normal"/>
    <w:next w:val="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Normal"/>
    <w:qFormat/>
    <w:pPr>
      <w:keepNext w:val="true"/>
      <w:keepLines/>
      <w:pageBreakBefore w:val="false"/>
      <w:spacing w:lineRule="auto" w:line="240" w:before="240" w:after="80"/>
    </w:pPr>
    <w:rPr>
      <w:i/>
      <w:color w:val="666666"/>
      <w:sz w:val="22"/>
      <w:szCs w:val="22"/>
    </w:rPr>
  </w:style>
  <w:style w:type="character" w:styleId="Style8">
    <w:name w:val="Προεπιλεγμένη γραμματοσειρά"/>
    <w:qFormat/>
    <w:rPr/>
  </w:style>
  <w:style w:type="character" w:styleId="InternetLink">
    <w:name w:val="Internet Link"/>
    <w:qFormat/>
    <w:rPr>
      <w:color w:val="000080"/>
      <w:u w:val="single"/>
      <w:lang w:val="zxx" w:eastAsia="zxx" w:bidi="zxx"/>
    </w:rPr>
  </w:style>
  <w:style w:type="character" w:styleId="VisitedInternetLink">
    <w:name w:val="Visited Internet Link"/>
    <w:qFormat/>
    <w:rPr>
      <w:color w:val="800000"/>
      <w:u w:val="single"/>
    </w:rPr>
  </w:style>
  <w:style w:type="character" w:styleId="-">
    <w:name w:val="Υπερ-σύνδεση"/>
    <w:basedOn w:val="Style8"/>
    <w:qFormat/>
    <w:rPr>
      <w:color w:val="000080"/>
      <w:u w:val="single"/>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character" w:styleId="Style9">
    <w:name w:val="Χαρακτήρες αρίθμησης"/>
    <w:qFormat/>
    <w:rPr/>
  </w:style>
  <w:style w:type="character" w:styleId="EndnoteCharacters">
    <w:name w:val="Endnote Characters"/>
    <w:qFormat/>
    <w:rPr/>
  </w:style>
  <w:style w:type="character" w:styleId="FootnoteCharacters">
    <w:name w:val="Footnote Characters"/>
    <w:qFormat/>
    <w:rPr/>
  </w:style>
  <w:style w:type="character" w:styleId="InternetLink1">
    <w:name w:val="Internet Link1"/>
    <w:qFormat/>
    <w:rPr>
      <w:color w:val="000080"/>
      <w:u w:val="single"/>
    </w:rPr>
  </w:style>
  <w:style w:type="character" w:styleId="Strong">
    <w:name w:val="Strong"/>
    <w:qFormat/>
    <w:rPr>
      <w:b/>
      <w:bCs/>
    </w:rPr>
  </w:style>
  <w:style w:type="character" w:styleId="Hyperlink">
    <w:name w:val="Hyperlink"/>
    <w:rPr>
      <w:color w:val="000080"/>
      <w:u w:val="single"/>
    </w:rPr>
  </w:style>
  <w:style w:type="paragraph" w:styleId="Style10">
    <w:name w:val="Επικεφαλίδα"/>
    <w:basedOn w:val="Normal"/>
    <w:next w:val="BodyText"/>
    <w:qFormat/>
    <w:pPr>
      <w:keepNext w:val="true"/>
      <w:spacing w:before="240" w:after="283"/>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1">
    <w:name w:val="Ευρετήριο"/>
    <w:basedOn w:val="Normal"/>
    <w:qFormat/>
    <w:pPr>
      <w:suppressLineNumbers/>
    </w:pPr>
    <w:rPr>
      <w:rFonts w:cs="Noto Sans Devanagari"/>
    </w:rPr>
  </w:style>
  <w:style w:type="paragraph" w:styleId="Style12">
    <w:name w:val="Βασικό"/>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Web">
    <w:name w:val="Κανονικό (Web)"/>
    <w:basedOn w:val="Style12"/>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ubtitle">
    <w:name w:val="Subtitle"/>
    <w:basedOn w:val="LO-normal"/>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itle">
    <w:name w:val="Title"/>
    <w:basedOn w:val="LO-normal"/>
    <w:next w:val="Normal"/>
    <w:qFormat/>
    <w:pPr>
      <w:keepNext w:val="true"/>
      <w:keepLines/>
      <w:pageBreakBefore w:val="false"/>
      <w:spacing w:lineRule="auto" w:line="240" w:before="0" w:after="60"/>
    </w:pPr>
    <w:rPr>
      <w:sz w:val="52"/>
      <w:szCs w:val="52"/>
    </w:rPr>
  </w:style>
  <w:style w:type="paragraph" w:styleId="LO-normal">
    <w:name w:val="LO-normal"/>
    <w:qFormat/>
    <w:pPr>
      <w:keepNext w:val="false"/>
      <w:keepLines w:val="false"/>
      <w:pageBreakBefore w:val="false"/>
      <w:widowControl/>
      <w:shd w:val="clear" w:fill="auto"/>
      <w:suppressAutoHyphens w:val="false"/>
      <w:overflowPunct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Style13">
    <w:name w:val="Περιεχόμενα πίνακα"/>
    <w:basedOn w:val="Normal"/>
    <w:qFormat/>
    <w:pPr>
      <w:widowControl w:val="false"/>
      <w:suppressLineNumbers/>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Style14">
    <w:name w:val="Επικεφαλίδα πίνακα"/>
    <w:basedOn w:val="Style13"/>
    <w:qFormat/>
    <w:pPr>
      <w:suppressLineNumbers/>
      <w:jc w:val="center"/>
    </w:pPr>
    <w:rPr>
      <w:b/>
      <w:bCs/>
    </w:rPr>
  </w:style>
  <w:style w:type="paragraph" w:styleId="DefaultDrawingStyle">
    <w:name w:val="Default Drawing Style"/>
    <w:qFormat/>
    <w:pPr>
      <w:keepNext w:val="false"/>
      <w:keepLines w:val="false"/>
      <w:pageBreakBefore w:val="false"/>
      <w:widowControl w:val="false"/>
      <w:shd w:val="clear" w:fill="auto"/>
      <w:suppressAutoHyphens w:val="false"/>
      <w:overflowPunct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Style15"/>
    <w:qFormat/>
    <w:pPr/>
    <w:rPr>
      <w:rFonts w:ascii="Noto Sans" w:hAnsi="Noto Sans"/>
      <w:sz w:val="36"/>
    </w:rPr>
  </w:style>
  <w:style w:type="paragraph" w:styleId="Style15">
    <w:name w:val="Κείμενο"/>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Style15"/>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vertAlign w:val="baseline"/>
      <w:em w:val="none"/>
      <w:lang w:val="el-GR"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BlankSlideLTGliederung1">
    <w:name w:val="Blank Slide~LT~Gliederung 1"/>
    <w:qFormat/>
    <w:pPr>
      <w:keepNext w:val="false"/>
      <w:keepLines w:val="false"/>
      <w:pageBreakBefore w:val="false"/>
      <w:widowControl w:val="false"/>
      <w:shd w:val="clear" w:fill="auto"/>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BlankSlideLTNotizen">
    <w:name w:val="Blank Slide~LT~Notizen"/>
    <w:qFormat/>
    <w:pPr>
      <w:keepNext w:val="false"/>
      <w:keepLines w:val="false"/>
      <w:pageBreakBefore w:val="false"/>
      <w:widowControl w:val="false"/>
      <w:shd w:val="clear" w:fill="auto"/>
      <w:suppressAutoHyphens w:val="false"/>
      <w:overflowPunct w:val="true"/>
      <w:bidi w:val="0"/>
      <w:snapToGrid w:val="true"/>
      <w:spacing w:lineRule="auto" w:line="240" w:before="0" w:after="0"/>
      <w:ind w:hanging="340" w:left="340" w:right="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
    <w:name w:val="default"/>
    <w:qFormat/>
    <w:pPr>
      <w:keepNext w:val="false"/>
      <w:keepLines w:val="false"/>
      <w:pageBreakBefore w:val="false"/>
      <w:widowControl w:val="false"/>
      <w:shd w:val="clear" w:fill="auto"/>
      <w:suppressAutoHyphens w:val="false"/>
      <w:overflowPunct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auto"/>
      <w:spacing w:val="0"/>
      <w:w w:val="100"/>
      <w:kern w:val="2"/>
      <w:position w:val="0"/>
      <w:sz w:val="36"/>
      <w:sz w:val="36"/>
      <w:szCs w:val="24"/>
      <w:u w:val="none"/>
      <w:vertAlign w:val="baseline"/>
      <w:em w:val="none"/>
      <w:lang w:val="el-GR" w:eastAsia="zh-CN" w:bidi="hi-IN"/>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Backgroundobjects">
    <w:name w:val="Background objects"/>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Background">
    <w:name w:val="Background"/>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Notes">
    <w:name w:val="Notes"/>
    <w:qFormat/>
    <w:pPr>
      <w:keepNext w:val="false"/>
      <w:keepLines w:val="false"/>
      <w:pageBreakBefore w:val="false"/>
      <w:widowControl w:val="false"/>
      <w:shd w:val="clear" w:fill="auto"/>
      <w:suppressAutoHyphens w:val="false"/>
      <w:overflowPunct w:val="true"/>
      <w:bidi w:val="0"/>
      <w:snapToGrid w:val="true"/>
      <w:spacing w:lineRule="auto" w:line="240" w:before="0" w:after="0"/>
      <w:ind w:hanging="340" w:left="340" w:right="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Outline1">
    <w:name w:val="Outline 1"/>
    <w:qFormat/>
    <w:pPr>
      <w:keepNext w:val="false"/>
      <w:keepLines w:val="false"/>
      <w:pageBreakBefore w:val="false"/>
      <w:widowControl w:val="false"/>
      <w:shd w:val="clear" w:fill="auto"/>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1">
    <w:name w:val="Default~LT~Gliederung 1"/>
    <w:qFormat/>
    <w:pPr>
      <w:keepNext w:val="false"/>
      <w:keepLines w:val="false"/>
      <w:pageBreakBefore w:val="false"/>
      <w:widowControl w:val="false"/>
      <w:shd w:val="clear" w:fill="auto"/>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Titel">
    <w:name w:val="Default~LT~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LTUntertitel">
    <w:name w:val="Default~LT~Unter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LTNotizen">
    <w:name w:val="Default~LT~Notizen"/>
    <w:qFormat/>
    <w:pPr>
      <w:keepNext w:val="false"/>
      <w:keepLines w:val="false"/>
      <w:pageBreakBefore w:val="false"/>
      <w:widowControl w:val="false"/>
      <w:shd w:val="clear" w:fill="auto"/>
      <w:suppressAutoHyphens w:val="false"/>
      <w:overflowPunct w:val="true"/>
      <w:bidi w:val="0"/>
      <w:snapToGrid w:val="true"/>
      <w:spacing w:lineRule="auto" w:line="240" w:before="0" w:after="0"/>
      <w:ind w:hanging="340" w:left="340" w:right="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LTHintergrund">
    <w:name w:val="Default~LT~Hintergrund"/>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Gliederung1">
    <w:name w:val="Default 1~LT~Gliederung 1"/>
    <w:qFormat/>
    <w:pPr>
      <w:keepNext w:val="false"/>
      <w:keepLines w:val="false"/>
      <w:pageBreakBefore w:val="false"/>
      <w:widowControl w:val="false"/>
      <w:shd w:val="clear" w:fill="auto"/>
      <w:suppressAutoHyphens w:val="false"/>
      <w:overflowPunct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Gliederung2">
    <w:name w:val="Default 1~LT~Gliederung 2"/>
    <w:basedOn w:val="Default1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1LTGliederung3">
    <w:name w:val="Default 1~LT~Gliederung 3"/>
    <w:basedOn w:val="Default1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1LTGliederung4">
    <w:name w:val="Default 1~LT~Gliederung 4"/>
    <w:basedOn w:val="Default1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5">
    <w:name w:val="Default 1~LT~Gliederung 5"/>
    <w:basedOn w:val="Default1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6">
    <w:name w:val="Default 1~LT~Gliederung 6"/>
    <w:basedOn w:val="Default1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7">
    <w:name w:val="Default 1~LT~Gliederung 7"/>
    <w:basedOn w:val="Default1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8">
    <w:name w:val="Default 1~LT~Gliederung 8"/>
    <w:basedOn w:val="Default1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Gliederung9">
    <w:name w:val="Default 1~LT~Gliederung 9"/>
    <w:basedOn w:val="Default1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1LTTitel">
    <w:name w:val="Default 1~LT~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88"/>
      <w:sz w:val="88"/>
      <w:szCs w:val="24"/>
      <w:u w:val="none"/>
      <w:vertAlign w:val="baseline"/>
      <w:em w:val="none"/>
      <w:lang w:val="el-GR" w:eastAsia="zh-CN" w:bidi="hi-IN"/>
    </w:rPr>
  </w:style>
  <w:style w:type="paragraph" w:styleId="Default1LTUntertitel">
    <w:name w:val="Default 1~LT~Untertitel"/>
    <w:qFormat/>
    <w:pPr>
      <w:keepNext w:val="false"/>
      <w:keepLines w:val="false"/>
      <w:pageBreakBefore w:val="false"/>
      <w:widowControl w:val="false"/>
      <w:shd w:val="clear" w:fill="auto"/>
      <w:suppressAutoHyphens w:val="false"/>
      <w:overflowPunct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64"/>
      <w:sz w:val="64"/>
      <w:szCs w:val="24"/>
      <w:u w:val="none"/>
      <w:vertAlign w:val="baseline"/>
      <w:em w:val="none"/>
      <w:lang w:val="el-GR" w:eastAsia="zh-CN" w:bidi="hi-IN"/>
    </w:rPr>
  </w:style>
  <w:style w:type="paragraph" w:styleId="Default1LTNotizen">
    <w:name w:val="Default 1~LT~Notizen"/>
    <w:qFormat/>
    <w:pPr>
      <w:keepNext w:val="false"/>
      <w:keepLines w:val="false"/>
      <w:pageBreakBefore w:val="false"/>
      <w:widowControl w:val="false"/>
      <w:shd w:val="clear" w:fill="auto"/>
      <w:suppressAutoHyphens w:val="false"/>
      <w:overflowPunct w:val="true"/>
      <w:bidi w:val="0"/>
      <w:snapToGrid w:val="true"/>
      <w:spacing w:lineRule="auto" w:line="240" w:before="0" w:after="0"/>
      <w:ind w:hanging="340" w:left="340" w:right="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40"/>
      <w:sz w:val="40"/>
      <w:szCs w:val="24"/>
      <w:u w:val="none"/>
      <w:vertAlign w:val="baseline"/>
      <w:em w:val="none"/>
      <w:lang w:val="el-GR" w:eastAsia="zh-CN" w:bidi="hi-IN"/>
    </w:rPr>
  </w:style>
  <w:style w:type="paragraph" w:styleId="Default1LTHintergrundobjekte">
    <w:name w:val="Default 1~LT~Hintergrundobjekte"/>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Default1LTHintergrund">
    <w:name w:val="Default 1~LT~Hintergrund"/>
    <w:qFormat/>
    <w:pPr>
      <w:keepNext w:val="false"/>
      <w:keepLines w:val="false"/>
      <w:pageBreakBefore w:val="false"/>
      <w:widowControl w:val="false"/>
      <w:shd w:val="clear" w:fill="auto"/>
      <w:suppressAutoHyphens w:val="false"/>
      <w:overflowPunct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el-GR" w:eastAsia="zh-CN" w:bidi="hi-IN"/>
    </w:rPr>
  </w:style>
  <w:style w:type="paragraph" w:styleId="FrameContents">
    <w:name w:val="Frame Contents"/>
    <w:basedOn w:val="Normal"/>
    <w:qFormat/>
    <w:pPr/>
    <w:rPr/>
  </w:style>
  <w:style w:type="paragraph" w:styleId="Style16">
    <w:name w:val="Εικόνα"/>
    <w:basedOn w:val="Caption"/>
    <w:qFormat/>
    <w:pPr/>
    <w:rPr/>
  </w:style>
  <w:style w:type="paragraph" w:styleId="Style17">
    <w:name w:val="Περιεχόμενα λίστας"/>
    <w:basedOn w:val="Normal"/>
    <w:qFormat/>
    <w:pPr>
      <w:ind w:hanging="0" w:left="567" w:right="0"/>
    </w:pPr>
    <w:rPr/>
  </w:style>
  <w:style w:type="paragraph" w:styleId="Style18">
    <w:name w:val="Επικεφαλίδα λίστας"/>
    <w:basedOn w:val="Normal"/>
    <w:next w:val="Style17"/>
    <w:qFormat/>
    <w:pPr>
      <w:ind w:hanging="0" w:left="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ellak.ellak.gr/" TargetMode="External"/><Relationship Id="rId4" Type="http://schemas.openxmlformats.org/officeDocument/2006/relationships/hyperlink" Target="https://greek-ict-forum.gr/digital-skills/" TargetMode="External"/><Relationship Id="rId5" Type="http://schemas.openxmlformats.org/officeDocument/2006/relationships/hyperlink" Target="https://greek-ict-forum.gr/registration/" TargetMode="External"/><Relationship Id="rId6" Type="http://schemas.openxmlformats.org/officeDocument/2006/relationships/hyperlink" Target="http://wiki.creativecommons.org/Greece" TargetMode="External"/><Relationship Id="rId7" Type="http://schemas.openxmlformats.org/officeDocument/2006/relationships/hyperlink" Target="http://www.communia-association.org/" TargetMode="External"/><Relationship Id="rId8" Type="http://schemas.openxmlformats.org/officeDocument/2006/relationships/hyperlink" Target="http://opendatainstitute.org/" TargetMode="External"/><Relationship Id="rId9" Type="http://schemas.openxmlformats.org/officeDocument/2006/relationships/hyperlink" Target="http://internationalbudget.org/what-we-do/major-ibp-initiatives/open-budget-initiative"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2431</TotalTime>
  <Application>LibreOffice/24.2.5.2$Linux_X86_64 LibreOffice_project/420$Build-2</Application>
  <AppVersion>15.0000</AppVersion>
  <Pages>2</Pages>
  <Words>570</Words>
  <Characters>3716</Characters>
  <CharactersWithSpaces>4285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2022-01-24T12:42:00Z</dcterms:created>
  <dc:creator/>
  <dc:description/>
  <dc:language>en-US</dc:language>
  <cp:lastModifiedBy/>
  <cp:lastPrinted>2025-03-26T09:51:42Z</cp:lastPrinted>
  <dcterms:modified xsi:type="dcterms:W3CDTF">2025-09-30T11:19:18Z</dcterms:modified>
  <cp:revision>459</cp:revision>
  <dc:subject/>
  <dc:title/>
</cp:coreProperties>
</file>

<file path=docProps/custom.xml><?xml version="1.0" encoding="utf-8"?>
<Properties xmlns="http://schemas.openxmlformats.org/officeDocument/2006/custom-properties" xmlns:vt="http://schemas.openxmlformats.org/officeDocument/2006/docPropsVTypes"/>
</file>