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4CB" w:rsidRDefault="00423AFD">
      <w:pPr>
        <w:spacing w:line="276" w:lineRule="auto"/>
        <w:jc w:val="center"/>
      </w:pPr>
      <w:r>
        <w:rPr>
          <w:rFonts w:ascii="Liberation Serif" w:hAnsi="Liberation Serif"/>
          <w:noProof/>
          <w:lang w:eastAsia="el-GR" w:bidi="ar-SA"/>
        </w:rPr>
        <w:drawing>
          <wp:inline distT="0" distB="0" distL="0" distR="0">
            <wp:extent cx="4329430" cy="1165860"/>
            <wp:effectExtent l="0" t="0" r="0" b="0"/>
            <wp:docPr id="1"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3"/>
                    <pic:cNvPicPr>
                      <a:picLocks noChangeAspect="1" noChangeArrowheads="1"/>
                    </pic:cNvPicPr>
                  </pic:nvPicPr>
                  <pic:blipFill>
                    <a:blip r:embed="rId4"/>
                    <a:stretch>
                      <a:fillRect/>
                    </a:stretch>
                  </pic:blipFill>
                  <pic:spPr bwMode="auto">
                    <a:xfrm>
                      <a:off x="0" y="0"/>
                      <a:ext cx="4329430" cy="1165860"/>
                    </a:xfrm>
                    <a:prstGeom prst="rect">
                      <a:avLst/>
                    </a:prstGeom>
                    <a:noFill/>
                  </pic:spPr>
                </pic:pic>
              </a:graphicData>
            </a:graphic>
          </wp:inline>
        </w:drawing>
      </w:r>
      <w:r>
        <w:rPr>
          <w:rFonts w:ascii="Liberation Serif" w:hAnsi="Liberation Serif"/>
          <w:b/>
          <w:bCs/>
        </w:rPr>
        <w:tab/>
      </w:r>
    </w:p>
    <w:p w:rsidR="00C164CB" w:rsidRDefault="00C164CB">
      <w:pPr>
        <w:spacing w:line="276" w:lineRule="auto"/>
        <w:rPr>
          <w:rFonts w:ascii="Liberation Serif" w:hAnsi="Liberation Serif"/>
        </w:rPr>
      </w:pPr>
    </w:p>
    <w:p w:rsidR="00C164CB" w:rsidRDefault="00C164CB">
      <w:pPr>
        <w:spacing w:line="276" w:lineRule="auto"/>
        <w:rPr>
          <w:rFonts w:ascii="Liberation Serif" w:hAnsi="Liberation Serif"/>
        </w:rPr>
      </w:pPr>
    </w:p>
    <w:p w:rsidR="00C164CB" w:rsidRDefault="00423AFD">
      <w:pPr>
        <w:spacing w:line="276" w:lineRule="auto"/>
        <w:jc w:val="right"/>
        <w:rPr>
          <w:rFonts w:ascii="Liberation Serif" w:hAnsi="Liberation Serif"/>
        </w:rPr>
      </w:pPr>
      <w:r>
        <w:rPr>
          <w:rFonts w:ascii="Liberation Serif" w:hAnsi="Liberation Serif"/>
        </w:rPr>
        <w:t xml:space="preserve">Αθήνα, </w:t>
      </w:r>
      <w:r w:rsidRPr="00423AFD">
        <w:rPr>
          <w:rFonts w:ascii="Liberation Serif" w:hAnsi="Liberation Serif"/>
        </w:rPr>
        <w:t>20 Ιουλίου</w:t>
      </w:r>
      <w:r>
        <w:rPr>
          <w:rFonts w:ascii="Liberation Serif" w:hAnsi="Liberation Serif"/>
        </w:rPr>
        <w:t xml:space="preserve"> 2026</w:t>
      </w:r>
    </w:p>
    <w:p w:rsidR="00C164CB" w:rsidRDefault="00C164CB">
      <w:pPr>
        <w:spacing w:line="276" w:lineRule="auto"/>
        <w:jc w:val="both"/>
        <w:rPr>
          <w:rFonts w:ascii="Liberation Serif" w:hAnsi="Liberation Serif"/>
        </w:rPr>
      </w:pPr>
    </w:p>
    <w:p w:rsidR="00C164CB" w:rsidRDefault="00C164CB">
      <w:pPr>
        <w:spacing w:line="276" w:lineRule="auto"/>
        <w:jc w:val="both"/>
        <w:rPr>
          <w:rFonts w:ascii="Liberation Serif" w:hAnsi="Liberation Serif"/>
        </w:rPr>
      </w:pPr>
    </w:p>
    <w:p w:rsidR="00C164CB" w:rsidRDefault="00C164CB">
      <w:pPr>
        <w:spacing w:line="276" w:lineRule="auto"/>
        <w:jc w:val="both"/>
        <w:rPr>
          <w:rFonts w:ascii="Liberation Serif" w:hAnsi="Liberation Serif"/>
          <w:b/>
          <w:bCs/>
        </w:rPr>
      </w:pPr>
    </w:p>
    <w:p w:rsidR="00C164CB" w:rsidRDefault="00423AFD">
      <w:pPr>
        <w:spacing w:line="276" w:lineRule="auto"/>
        <w:jc w:val="center"/>
        <w:rPr>
          <w:rFonts w:ascii="Liberation Serif" w:hAnsi="Liberation Serif"/>
          <w:b/>
          <w:bCs/>
        </w:rPr>
      </w:pPr>
      <w:bookmarkStart w:id="0" w:name="__DdeLink__2_1708691703"/>
      <w:bookmarkEnd w:id="0"/>
      <w:r>
        <w:rPr>
          <w:rFonts w:ascii="Liberation Serif" w:hAnsi="Liberation Serif"/>
          <w:b/>
          <w:bCs/>
        </w:rPr>
        <w:t>ΔΕΛΤΙΟ ΤΥΠΟΥ</w:t>
      </w:r>
    </w:p>
    <w:p w:rsidR="00C164CB" w:rsidRDefault="00C164CB">
      <w:pPr>
        <w:spacing w:line="276" w:lineRule="auto"/>
        <w:jc w:val="center"/>
        <w:rPr>
          <w:rStyle w:val="a7"/>
          <w:rFonts w:ascii="Liberation Serif" w:hAnsi="Liberation Serif"/>
        </w:rPr>
      </w:pPr>
    </w:p>
    <w:p w:rsidR="00C164CB" w:rsidRDefault="00423AFD">
      <w:pPr>
        <w:pStyle w:val="a1"/>
        <w:spacing w:after="240"/>
        <w:jc w:val="center"/>
      </w:pPr>
      <w:bookmarkStart w:id="1" w:name="docs-internal-guid-5b18eccf-7fff-823e-e8"/>
      <w:bookmarkEnd w:id="1"/>
      <w:r>
        <w:rPr>
          <w:rStyle w:val="a7"/>
          <w:rFonts w:ascii="Liberation Serif" w:hAnsi="Liberation Serif"/>
          <w:b w:val="0"/>
        </w:rPr>
        <w:t>Ανοιχτά και κυρίαρχα μοντέλα Τεχνητής Νοημοσύνης: η συνεδρία «</w:t>
      </w:r>
      <w:proofErr w:type="spellStart"/>
      <w:r>
        <w:rPr>
          <w:rStyle w:val="a7"/>
          <w:rFonts w:ascii="Liberation Serif" w:hAnsi="Liberation Serif"/>
          <w:b w:val="0"/>
        </w:rPr>
        <w:t>Open</w:t>
      </w:r>
      <w:proofErr w:type="spellEnd"/>
      <w:r>
        <w:rPr>
          <w:rStyle w:val="a7"/>
          <w:rFonts w:ascii="Liberation Serif" w:hAnsi="Liberation Serif"/>
          <w:b w:val="0"/>
        </w:rPr>
        <w:t xml:space="preserve"> Sovereign AI </w:t>
      </w:r>
      <w:proofErr w:type="spellStart"/>
      <w:r>
        <w:rPr>
          <w:rStyle w:val="a7"/>
          <w:rFonts w:ascii="Liberation Serif" w:hAnsi="Liberation Serif"/>
          <w:b w:val="0"/>
        </w:rPr>
        <w:t>Models</w:t>
      </w:r>
      <w:proofErr w:type="spellEnd"/>
      <w:r>
        <w:rPr>
          <w:rStyle w:val="a7"/>
          <w:rFonts w:ascii="Liberation Serif" w:hAnsi="Liberation Serif"/>
          <w:b w:val="0"/>
        </w:rPr>
        <w:t xml:space="preserve">» της ΕΕΛΛΑΚ στο </w:t>
      </w:r>
      <w:proofErr w:type="spellStart"/>
      <w:r>
        <w:rPr>
          <w:rStyle w:val="a7"/>
          <w:rFonts w:ascii="Liberation Serif" w:hAnsi="Liberation Serif"/>
          <w:b w:val="0"/>
        </w:rPr>
        <w:t>Greeks</w:t>
      </w:r>
      <w:proofErr w:type="spellEnd"/>
      <w:r>
        <w:rPr>
          <w:rStyle w:val="a7"/>
          <w:rFonts w:ascii="Liberation Serif" w:hAnsi="Liberation Serif"/>
          <w:b w:val="0"/>
        </w:rPr>
        <w:t xml:space="preserve"> in AI 2026</w:t>
      </w:r>
    </w:p>
    <w:p w:rsidR="00C164CB" w:rsidRDefault="00C164CB">
      <w:pPr>
        <w:pStyle w:val="a1"/>
        <w:spacing w:after="240"/>
        <w:jc w:val="both"/>
        <w:rPr>
          <w:rStyle w:val="a7"/>
          <w:rFonts w:ascii="Liberation Serif" w:hAnsi="Liberation Serif"/>
          <w:b w:val="0"/>
        </w:rPr>
      </w:pPr>
    </w:p>
    <w:p w:rsidR="00C164CB" w:rsidRDefault="00423AFD">
      <w:pPr>
        <w:pStyle w:val="a1"/>
        <w:spacing w:before="180" w:after="180" w:line="288" w:lineRule="auto"/>
        <w:jc w:val="both"/>
        <w:rPr>
          <w:rFonts w:ascii="Liberation Serif" w:hAnsi="Liberation Serif"/>
        </w:rPr>
      </w:pPr>
      <w:bookmarkStart w:id="2" w:name="_GoBack"/>
      <w:bookmarkEnd w:id="2"/>
      <w:r>
        <w:rPr>
          <w:rFonts w:ascii="Liberation Serif" w:hAnsi="Liberation Serif"/>
        </w:rPr>
        <w:t xml:space="preserve">Η συνεδρία </w:t>
      </w:r>
      <w:r>
        <w:rPr>
          <w:rFonts w:ascii="Liberation Serif" w:hAnsi="Liberation Serif"/>
          <w:b/>
        </w:rPr>
        <w:t>«</w:t>
      </w:r>
      <w:proofErr w:type="spellStart"/>
      <w:r>
        <w:rPr>
          <w:rFonts w:ascii="Liberation Serif" w:hAnsi="Liberation Serif"/>
          <w:b/>
        </w:rPr>
        <w:t>Open</w:t>
      </w:r>
      <w:proofErr w:type="spellEnd"/>
      <w:r>
        <w:rPr>
          <w:rFonts w:ascii="Liberation Serif" w:hAnsi="Liberation Serif"/>
          <w:b/>
        </w:rPr>
        <w:t xml:space="preserve"> Sovereign AI </w:t>
      </w:r>
      <w:proofErr w:type="spellStart"/>
      <w:r>
        <w:rPr>
          <w:rFonts w:ascii="Liberation Serif" w:hAnsi="Liberation Serif"/>
          <w:b/>
        </w:rPr>
        <w:t>Models</w:t>
      </w:r>
      <w:proofErr w:type="spellEnd"/>
      <w:r>
        <w:rPr>
          <w:rFonts w:ascii="Liberation Serif" w:hAnsi="Liberation Serif"/>
          <w:b/>
        </w:rPr>
        <w:t>»</w:t>
      </w:r>
      <w:r>
        <w:rPr>
          <w:rFonts w:ascii="Liberation Serif" w:hAnsi="Liberation Serif"/>
        </w:rPr>
        <w:t xml:space="preserve">, που διοργάνωσε ο Οργανισμός Ανοιχτών Τεχνολογιών (ΕΕΛΛΑΚ) στο πλαίσιο της ενότητας «AI &amp; Industry» του συνεδρίου </w:t>
      </w:r>
      <w:proofErr w:type="spellStart"/>
      <w:r>
        <w:rPr>
          <w:rFonts w:ascii="Liberation Serif" w:hAnsi="Liberation Serif"/>
          <w:b/>
        </w:rPr>
        <w:t>Greeks</w:t>
      </w:r>
      <w:proofErr w:type="spellEnd"/>
      <w:r>
        <w:rPr>
          <w:rFonts w:ascii="Liberation Serif" w:hAnsi="Liberation Serif"/>
          <w:b/>
        </w:rPr>
        <w:t xml:space="preserve"> in AI 2026</w:t>
      </w:r>
      <w:r>
        <w:rPr>
          <w:rFonts w:ascii="Liberation Serif" w:hAnsi="Liberation Serif"/>
        </w:rPr>
        <w:t>, συγκέντρωσε την Τετάρτη 15 Ιουλίου 2026 στο Ίδρυμα Ευγενίδου ερευνητές, στελέχη δημόσιων υποδομών, επιχειρήσεις και φορείς</w:t>
      </w:r>
      <w:r>
        <w:rPr>
          <w:rFonts w:ascii="Liberation Serif" w:hAnsi="Liberation Serif"/>
        </w:rPr>
        <w:t xml:space="preserve"> της εκπαίδευσης, υπό τον συντονισμό του Καθηγητή ΕΜΠ Πέτρου </w:t>
      </w:r>
      <w:proofErr w:type="spellStart"/>
      <w:r>
        <w:rPr>
          <w:rFonts w:ascii="Liberation Serif" w:hAnsi="Liberation Serif"/>
        </w:rPr>
        <w:t>Στεφανέα</w:t>
      </w:r>
      <w:proofErr w:type="spellEnd"/>
      <w:r>
        <w:rPr>
          <w:rFonts w:ascii="Liberation Serif" w:hAnsi="Liberation Serif"/>
        </w:rPr>
        <w:t>. Αντικείμενο της συζήτησης ήταν το πώς μπορεί η Ελλάδα να αποκτήσει ανοιχτά και κυρίαρχα μοντέλα Τεχνητής Νοημοσύνης, με τα δεδομένα, τις υποδομές και το ταλέντο της χώρας.</w:t>
      </w:r>
    </w:p>
    <w:p w:rsidR="00C164CB" w:rsidRDefault="00423AFD">
      <w:pPr>
        <w:pStyle w:val="a1"/>
        <w:spacing w:before="180" w:after="180" w:line="288" w:lineRule="auto"/>
        <w:jc w:val="both"/>
        <w:rPr>
          <w:rFonts w:ascii="Liberation Serif" w:hAnsi="Liberation Serif"/>
          <w:b/>
        </w:rPr>
      </w:pPr>
      <w:proofErr w:type="spellStart"/>
      <w:r>
        <w:rPr>
          <w:rFonts w:ascii="Liberation Serif" w:hAnsi="Liberation Serif"/>
          <w:b/>
        </w:rPr>
        <w:t>glossAPI</w:t>
      </w:r>
      <w:proofErr w:type="spellEnd"/>
      <w:r>
        <w:rPr>
          <w:rFonts w:ascii="Liberation Serif" w:hAnsi="Liberation Serif"/>
          <w:b/>
        </w:rPr>
        <w:t xml:space="preserve">, </w:t>
      </w:r>
      <w:proofErr w:type="spellStart"/>
      <w:r>
        <w:rPr>
          <w:rFonts w:ascii="Liberation Serif" w:hAnsi="Liberation Serif"/>
          <w:b/>
        </w:rPr>
        <w:t>Ape</w:t>
      </w:r>
      <w:r>
        <w:rPr>
          <w:rFonts w:ascii="Liberation Serif" w:hAnsi="Liberation Serif"/>
          <w:b/>
        </w:rPr>
        <w:t>rtus</w:t>
      </w:r>
      <w:proofErr w:type="spellEnd"/>
      <w:r>
        <w:rPr>
          <w:rFonts w:ascii="Liberation Serif" w:hAnsi="Liberation Serif"/>
          <w:b/>
        </w:rPr>
        <w:t xml:space="preserve"> και ψηφιακή κυριαρχία</w:t>
      </w:r>
    </w:p>
    <w:p w:rsidR="00C164CB" w:rsidRDefault="00423AFD">
      <w:pPr>
        <w:pStyle w:val="a1"/>
        <w:spacing w:before="180" w:after="180" w:line="288" w:lineRule="auto"/>
        <w:jc w:val="both"/>
        <w:rPr>
          <w:rFonts w:ascii="Liberation Serif" w:hAnsi="Liberation Serif"/>
        </w:rPr>
      </w:pPr>
      <w:r>
        <w:rPr>
          <w:rFonts w:ascii="Liberation Serif" w:hAnsi="Liberation Serif"/>
        </w:rPr>
        <w:t>Στο επίκεντρο βρέθηκε η ανάπτυξη ανοιχτών τοπικών μοντέλων (</w:t>
      </w:r>
      <w:proofErr w:type="spellStart"/>
      <w:r>
        <w:rPr>
          <w:rFonts w:ascii="Liberation Serif" w:hAnsi="Liberation Serif"/>
        </w:rPr>
        <w:t>Open</w:t>
      </w:r>
      <w:proofErr w:type="spellEnd"/>
      <w:r>
        <w:rPr>
          <w:rFonts w:ascii="Liberation Serif" w:hAnsi="Liberation Serif"/>
        </w:rPr>
        <w:t xml:space="preserve"> </w:t>
      </w:r>
      <w:proofErr w:type="spellStart"/>
      <w:r>
        <w:rPr>
          <w:rFonts w:ascii="Liberation Serif" w:hAnsi="Liberation Serif"/>
        </w:rPr>
        <w:t>Local</w:t>
      </w:r>
      <w:proofErr w:type="spellEnd"/>
      <w:r>
        <w:rPr>
          <w:rFonts w:ascii="Liberation Serif" w:hAnsi="Liberation Serif"/>
        </w:rPr>
        <w:t xml:space="preserve"> </w:t>
      </w:r>
      <w:proofErr w:type="spellStart"/>
      <w:r>
        <w:rPr>
          <w:rFonts w:ascii="Liberation Serif" w:hAnsi="Liberation Serif"/>
        </w:rPr>
        <w:t>LLMs</w:t>
      </w:r>
      <w:proofErr w:type="spellEnd"/>
      <w:r>
        <w:rPr>
          <w:rFonts w:ascii="Liberation Serif" w:hAnsi="Liberation Serif"/>
        </w:rPr>
        <w:t xml:space="preserve">), που διασφαλίζουν την </w:t>
      </w:r>
      <w:proofErr w:type="spellStart"/>
      <w:r>
        <w:rPr>
          <w:rFonts w:ascii="Liberation Serif" w:hAnsi="Liberation Serif"/>
        </w:rPr>
        <w:t>ιδιωτικότητα</w:t>
      </w:r>
      <w:proofErr w:type="spellEnd"/>
      <w:r>
        <w:rPr>
          <w:rFonts w:ascii="Liberation Serif" w:hAnsi="Liberation Serif"/>
        </w:rPr>
        <w:t xml:space="preserve"> και μειώνουν το κόστος για τον δημόσιο τομέα. Η πρωτοβουλία </w:t>
      </w:r>
      <w:proofErr w:type="spellStart"/>
      <w:r>
        <w:rPr>
          <w:rFonts w:ascii="Liberation Serif" w:hAnsi="Liberation Serif"/>
          <w:b/>
        </w:rPr>
        <w:t>glossAPI</w:t>
      </w:r>
      <w:proofErr w:type="spellEnd"/>
      <w:r>
        <w:rPr>
          <w:rFonts w:ascii="Liberation Serif" w:hAnsi="Liberation Serif"/>
        </w:rPr>
        <w:t xml:space="preserve"> </w:t>
      </w:r>
      <w:r>
        <w:rPr>
          <w:rFonts w:ascii="Liberation Serif" w:hAnsi="Liberation Serif"/>
        </w:rPr>
        <w:t>της ΕΕΛΛΑΚ έχει δημοσιεύσει ανοιχτά σύνολα δεδομ</w:t>
      </w:r>
      <w:r>
        <w:rPr>
          <w:rFonts w:ascii="Liberation Serif" w:hAnsi="Liberation Serif"/>
        </w:rPr>
        <w:t xml:space="preserve">ένων για την ελληνική γλώσσα με αθροιστικό όγκο που ξεπερνάει τα </w:t>
      </w:r>
      <w:r>
        <w:rPr>
          <w:rFonts w:ascii="Liberation Serif" w:hAnsi="Liberation Serif"/>
          <w:b/>
        </w:rPr>
        <w:t xml:space="preserve">10 δισεκατομμύρια </w:t>
      </w:r>
      <w:proofErr w:type="spellStart"/>
      <w:r>
        <w:rPr>
          <w:rFonts w:ascii="Liberation Serif" w:hAnsi="Liberation Serif"/>
          <w:b/>
        </w:rPr>
        <w:t>tokens</w:t>
      </w:r>
      <w:proofErr w:type="spellEnd"/>
      <w:r>
        <w:rPr>
          <w:rFonts w:ascii="Liberation Serif" w:hAnsi="Liberation Serif"/>
        </w:rPr>
        <w:t xml:space="preserve"> </w:t>
      </w:r>
      <w:r>
        <w:rPr>
          <w:rFonts w:ascii="Liberation Serif" w:hAnsi="Liberation Serif"/>
        </w:rPr>
        <w:t xml:space="preserve">υψηλής ποιότητας θέτοντας τα θεμέλια για μοντέλα που κατανοούν σε βάθος τα ελληνικά. Η δουλειά αυτή αναγνωρίστηκε διεθνώς με την έγκριση πρότασης της ΕΕΛΛΑΚ από το </w:t>
      </w:r>
      <w:r>
        <w:rPr>
          <w:rFonts w:ascii="Liberation Serif" w:hAnsi="Liberation Serif"/>
          <w:b/>
        </w:rPr>
        <w:t>Sw</w:t>
      </w:r>
      <w:r>
        <w:rPr>
          <w:rFonts w:ascii="Liberation Serif" w:hAnsi="Liberation Serif"/>
          <w:b/>
        </w:rPr>
        <w:t xml:space="preserve">iss AI </w:t>
      </w:r>
      <w:proofErr w:type="spellStart"/>
      <w:r>
        <w:rPr>
          <w:rFonts w:ascii="Liberation Serif" w:hAnsi="Liberation Serif"/>
          <w:b/>
        </w:rPr>
        <w:t>Initiative</w:t>
      </w:r>
      <w:proofErr w:type="spellEnd"/>
      <w:r>
        <w:rPr>
          <w:rFonts w:ascii="Liberation Serif" w:hAnsi="Liberation Serif"/>
        </w:rPr>
        <w:t xml:space="preserve">, που υποστηρίζει με </w:t>
      </w:r>
      <w:r>
        <w:rPr>
          <w:rFonts w:ascii="Liberation Serif" w:hAnsi="Liberation Serif"/>
          <w:b/>
        </w:rPr>
        <w:t xml:space="preserve">50.000 GPU </w:t>
      </w:r>
      <w:proofErr w:type="spellStart"/>
      <w:r>
        <w:rPr>
          <w:rFonts w:ascii="Liberation Serif" w:hAnsi="Liberation Serif"/>
          <w:b/>
        </w:rPr>
        <w:t>hours</w:t>
      </w:r>
      <w:proofErr w:type="spellEnd"/>
      <w:r>
        <w:rPr>
          <w:rFonts w:ascii="Liberation Serif" w:hAnsi="Liberation Serif"/>
        </w:rPr>
        <w:t xml:space="preserve"> </w:t>
      </w:r>
      <w:r>
        <w:rPr>
          <w:rFonts w:ascii="Liberation Serif" w:hAnsi="Liberation Serif"/>
        </w:rPr>
        <w:t xml:space="preserve">στον </w:t>
      </w:r>
      <w:proofErr w:type="spellStart"/>
      <w:r>
        <w:rPr>
          <w:rFonts w:ascii="Liberation Serif" w:hAnsi="Liberation Serif"/>
        </w:rPr>
        <w:t>υπερυπολογιστή</w:t>
      </w:r>
      <w:proofErr w:type="spellEnd"/>
      <w:r>
        <w:rPr>
          <w:rFonts w:ascii="Liberation Serif" w:hAnsi="Liberation Serif"/>
        </w:rPr>
        <w:t xml:space="preserve"> </w:t>
      </w:r>
      <w:proofErr w:type="spellStart"/>
      <w:r>
        <w:rPr>
          <w:rFonts w:ascii="Liberation Serif" w:hAnsi="Liberation Serif"/>
        </w:rPr>
        <w:t>Alps</w:t>
      </w:r>
      <w:proofErr w:type="spellEnd"/>
      <w:r>
        <w:rPr>
          <w:rFonts w:ascii="Liberation Serif" w:hAnsi="Liberation Serif"/>
        </w:rPr>
        <w:t xml:space="preserve"> (CSCS) την ενσωμάτωση των ελληνικών δεδομένων του </w:t>
      </w:r>
      <w:proofErr w:type="spellStart"/>
      <w:r>
        <w:rPr>
          <w:rFonts w:ascii="Liberation Serif" w:hAnsi="Liberation Serif"/>
        </w:rPr>
        <w:t>glossAPI</w:t>
      </w:r>
      <w:proofErr w:type="spellEnd"/>
      <w:r>
        <w:rPr>
          <w:rFonts w:ascii="Liberation Serif" w:hAnsi="Liberation Serif"/>
        </w:rPr>
        <w:t xml:space="preserve"> στο πλήρως ανοιχτό ευρωπαϊκό μοντέλο </w:t>
      </w:r>
      <w:proofErr w:type="spellStart"/>
      <w:r>
        <w:rPr>
          <w:rFonts w:ascii="Liberation Serif" w:hAnsi="Liberation Serif"/>
          <w:b/>
        </w:rPr>
        <w:t>Apertus</w:t>
      </w:r>
      <w:proofErr w:type="spellEnd"/>
      <w:r>
        <w:rPr>
          <w:rFonts w:ascii="Liberation Serif" w:hAnsi="Liberation Serif"/>
        </w:rPr>
        <w:t>.</w:t>
      </w:r>
    </w:p>
    <w:p w:rsidR="00C164CB" w:rsidRDefault="00423AFD">
      <w:pPr>
        <w:pStyle w:val="a1"/>
        <w:spacing w:before="180" w:after="180" w:line="288" w:lineRule="auto"/>
        <w:jc w:val="both"/>
        <w:rPr>
          <w:rFonts w:ascii="Liberation Serif" w:hAnsi="Liberation Serif"/>
          <w:b/>
        </w:rPr>
      </w:pPr>
      <w:r>
        <w:rPr>
          <w:rFonts w:ascii="Liberation Serif" w:hAnsi="Liberation Serif"/>
          <w:b/>
        </w:rPr>
        <w:t>Τα κυριότερα σημεία των τοποθετήσεων</w:t>
      </w:r>
    </w:p>
    <w:p w:rsidR="00C164CB" w:rsidRDefault="00423AFD">
      <w:pPr>
        <w:pStyle w:val="a1"/>
        <w:spacing w:before="180" w:after="180" w:line="288" w:lineRule="auto"/>
        <w:jc w:val="both"/>
        <w:rPr>
          <w:rFonts w:ascii="Liberation Serif" w:hAnsi="Liberation Serif"/>
        </w:rPr>
      </w:pPr>
      <w:r>
        <w:rPr>
          <w:rFonts w:ascii="Liberation Serif" w:hAnsi="Liberation Serif"/>
        </w:rPr>
        <w:t>Στο σκέλος των υποδομών, ο Δημήτρη</w:t>
      </w:r>
      <w:r>
        <w:rPr>
          <w:rFonts w:ascii="Liberation Serif" w:hAnsi="Liberation Serif"/>
        </w:rPr>
        <w:t xml:space="preserve">ς </w:t>
      </w:r>
      <w:proofErr w:type="spellStart"/>
      <w:r>
        <w:rPr>
          <w:rFonts w:ascii="Liberation Serif" w:hAnsi="Liberation Serif"/>
        </w:rPr>
        <w:t>Κατσιάνης</w:t>
      </w:r>
      <w:proofErr w:type="spellEnd"/>
      <w:r>
        <w:rPr>
          <w:rFonts w:ascii="Liberation Serif" w:hAnsi="Liberation Serif"/>
        </w:rPr>
        <w:t xml:space="preserve"> (GRNET/ΕΔΥΤΕ) παρουσίασε τον </w:t>
      </w:r>
      <w:proofErr w:type="spellStart"/>
      <w:r>
        <w:rPr>
          <w:rFonts w:ascii="Liberation Serif" w:hAnsi="Liberation Serif"/>
        </w:rPr>
        <w:t>υπερυπολογιστή</w:t>
      </w:r>
      <w:proofErr w:type="spellEnd"/>
      <w:r>
        <w:rPr>
          <w:rFonts w:ascii="Liberation Serif" w:hAnsi="Liberation Serif"/>
        </w:rPr>
        <w:t xml:space="preserve"> «Δαίδαλο» και την πλατφόρμα «Φάρος» ως δημόσια υποδομή Τεχνητής Νοημοσύνης, ενώ ο Βασίλης </w:t>
      </w:r>
      <w:proofErr w:type="spellStart"/>
      <w:r>
        <w:rPr>
          <w:rFonts w:ascii="Liberation Serif" w:hAnsi="Liberation Serif"/>
        </w:rPr>
        <w:t>Κατσούρος</w:t>
      </w:r>
      <w:proofErr w:type="spellEnd"/>
      <w:r>
        <w:rPr>
          <w:rFonts w:ascii="Liberation Serif" w:hAnsi="Liberation Serif"/>
        </w:rPr>
        <w:t xml:space="preserve"> (ΕΚ «Αθηνά») ανέπτυξε τη στρατηγική «ξεκλειδώματος» των δεδομένων με δίκαιη αποζημίωση των δημιουργώ</w:t>
      </w:r>
      <w:r>
        <w:rPr>
          <w:rFonts w:ascii="Liberation Serif" w:hAnsi="Liberation Serif"/>
        </w:rPr>
        <w:t xml:space="preserve">ν. Ο Φοίβος </w:t>
      </w:r>
      <w:proofErr w:type="spellStart"/>
      <w:r>
        <w:rPr>
          <w:rFonts w:ascii="Liberation Serif" w:hAnsi="Liberation Serif"/>
        </w:rPr>
        <w:t>Καρούνος</w:t>
      </w:r>
      <w:proofErr w:type="spellEnd"/>
      <w:r>
        <w:rPr>
          <w:rFonts w:ascii="Liberation Serif" w:hAnsi="Liberation Serif"/>
        </w:rPr>
        <w:t xml:space="preserve"> και ο Παναγιώτης </w:t>
      </w:r>
      <w:proofErr w:type="spellStart"/>
      <w:r>
        <w:rPr>
          <w:rFonts w:ascii="Liberation Serif" w:hAnsi="Liberation Serif"/>
        </w:rPr>
        <w:t>Σκαρβέλης</w:t>
      </w:r>
      <w:proofErr w:type="spellEnd"/>
      <w:r>
        <w:rPr>
          <w:rFonts w:ascii="Liberation Serif" w:hAnsi="Liberation Serif"/>
        </w:rPr>
        <w:t xml:space="preserve"> (ΕΕΛΛΑΚ) ανέδειξαν τη σημασία των ανοιχτών τοπικών γλωσσικών μοντέλων για το Δημόσιο, το εθνικό σύνολο δεδομένων του </w:t>
      </w:r>
      <w:proofErr w:type="spellStart"/>
      <w:r>
        <w:rPr>
          <w:rFonts w:ascii="Liberation Serif" w:hAnsi="Liberation Serif"/>
        </w:rPr>
        <w:t>glossAPI</w:t>
      </w:r>
      <w:proofErr w:type="spellEnd"/>
      <w:r>
        <w:rPr>
          <w:rFonts w:ascii="Liberation Serif" w:hAnsi="Liberation Serif"/>
        </w:rPr>
        <w:t xml:space="preserve"> και την ανάπτυξη του εγχώριου ταλέντου.</w:t>
      </w:r>
    </w:p>
    <w:p w:rsidR="00C164CB" w:rsidRDefault="00423AFD">
      <w:pPr>
        <w:pStyle w:val="a1"/>
        <w:spacing w:before="180" w:after="180" w:line="288" w:lineRule="auto"/>
        <w:jc w:val="both"/>
        <w:rPr>
          <w:rFonts w:ascii="Liberation Serif" w:hAnsi="Liberation Serif"/>
        </w:rPr>
      </w:pPr>
      <w:r>
        <w:rPr>
          <w:rFonts w:ascii="Liberation Serif" w:hAnsi="Liberation Serif"/>
        </w:rPr>
        <w:lastRenderedPageBreak/>
        <w:t xml:space="preserve">Στην ευρωπαϊκή διάσταση, ο Γιάννης </w:t>
      </w:r>
      <w:proofErr w:type="spellStart"/>
      <w:r>
        <w:rPr>
          <w:rFonts w:ascii="Liberation Serif" w:hAnsi="Liberation Serif"/>
        </w:rPr>
        <w:t>Κομπατσ</w:t>
      </w:r>
      <w:r>
        <w:rPr>
          <w:rFonts w:ascii="Liberation Serif" w:hAnsi="Liberation Serif"/>
        </w:rPr>
        <w:t>ιάρης</w:t>
      </w:r>
      <w:proofErr w:type="spellEnd"/>
      <w:r>
        <w:rPr>
          <w:rFonts w:ascii="Liberation Serif" w:hAnsi="Liberation Serif"/>
        </w:rPr>
        <w:t xml:space="preserve"> (ΕΚΕΤΑ) παρουσίασε το έργο ELIOT, ενώ ο Χρήστος </w:t>
      </w:r>
      <w:proofErr w:type="spellStart"/>
      <w:r>
        <w:rPr>
          <w:rFonts w:ascii="Liberation Serif" w:hAnsi="Liberation Serif"/>
        </w:rPr>
        <w:t>Τρουσσάς</w:t>
      </w:r>
      <w:proofErr w:type="spellEnd"/>
      <w:r>
        <w:rPr>
          <w:rFonts w:ascii="Liberation Serif" w:hAnsi="Liberation Serif"/>
        </w:rPr>
        <w:t xml:space="preserve"> (ΠΑΔΑ) υπογράμμισε την ανάγκη συμμόρφωσης με τα κριτήρια του </w:t>
      </w:r>
      <w:proofErr w:type="spellStart"/>
      <w:r>
        <w:rPr>
          <w:rFonts w:ascii="Liberation Serif" w:hAnsi="Liberation Serif"/>
        </w:rPr>
        <w:t>Open</w:t>
      </w:r>
      <w:proofErr w:type="spellEnd"/>
      <w:r>
        <w:rPr>
          <w:rFonts w:ascii="Liberation Serif" w:hAnsi="Liberation Serif"/>
        </w:rPr>
        <w:t xml:space="preserve"> </w:t>
      </w:r>
      <w:proofErr w:type="spellStart"/>
      <w:r>
        <w:rPr>
          <w:rFonts w:ascii="Liberation Serif" w:hAnsi="Liberation Serif"/>
        </w:rPr>
        <w:t>Source</w:t>
      </w:r>
      <w:proofErr w:type="spellEnd"/>
      <w:r>
        <w:rPr>
          <w:rFonts w:ascii="Liberation Serif" w:hAnsi="Liberation Serif"/>
        </w:rPr>
        <w:t xml:space="preserve"> </w:t>
      </w:r>
      <w:proofErr w:type="spellStart"/>
      <w:r>
        <w:rPr>
          <w:rFonts w:ascii="Liberation Serif" w:hAnsi="Liberation Serif"/>
        </w:rPr>
        <w:t>Initiative</w:t>
      </w:r>
      <w:proofErr w:type="spellEnd"/>
      <w:r>
        <w:rPr>
          <w:rFonts w:ascii="Liberation Serif" w:hAnsi="Liberation Serif"/>
        </w:rPr>
        <w:t xml:space="preserve">, ώστε να αποφεύγεται η παραπλανητική επίκληση της </w:t>
      </w:r>
      <w:proofErr w:type="spellStart"/>
      <w:r>
        <w:rPr>
          <w:rFonts w:ascii="Liberation Serif" w:hAnsi="Liberation Serif"/>
        </w:rPr>
        <w:t>ανοιχτότητας</w:t>
      </w:r>
      <w:proofErr w:type="spellEnd"/>
      <w:r>
        <w:rPr>
          <w:rFonts w:ascii="Liberation Serif" w:hAnsi="Liberation Serif"/>
        </w:rPr>
        <w:t>.</w:t>
      </w:r>
    </w:p>
    <w:p w:rsidR="00C164CB" w:rsidRDefault="00423AFD">
      <w:pPr>
        <w:pStyle w:val="a1"/>
        <w:spacing w:before="180" w:after="180" w:line="288" w:lineRule="auto"/>
        <w:jc w:val="both"/>
        <w:rPr>
          <w:rFonts w:ascii="Liberation Serif" w:hAnsi="Liberation Serif"/>
        </w:rPr>
      </w:pPr>
      <w:r>
        <w:rPr>
          <w:rFonts w:ascii="Liberation Serif" w:hAnsi="Liberation Serif"/>
        </w:rPr>
        <w:t xml:space="preserve">Από την πλευρά της αγοράς και της κοινωνίας, </w:t>
      </w:r>
      <w:r>
        <w:rPr>
          <w:rFonts w:ascii="Liberation Serif" w:hAnsi="Liberation Serif"/>
        </w:rPr>
        <w:t>ο Παναγιώτης Κρανιδιώτης (</w:t>
      </w:r>
      <w:proofErr w:type="spellStart"/>
      <w:r>
        <w:rPr>
          <w:rFonts w:ascii="Liberation Serif" w:hAnsi="Liberation Serif"/>
        </w:rPr>
        <w:t>Chilon</w:t>
      </w:r>
      <w:proofErr w:type="spellEnd"/>
      <w:r>
        <w:rPr>
          <w:rFonts w:ascii="Liberation Serif" w:hAnsi="Liberation Serif"/>
        </w:rPr>
        <w:t xml:space="preserve"> IT) περιέγραψε τις ριζικές αλλαγές που φέρνει η Τεχνητή Νοημοσύνη στην παραγωγικότητα, ο Γιάννης </w:t>
      </w:r>
      <w:proofErr w:type="spellStart"/>
      <w:r>
        <w:rPr>
          <w:rFonts w:ascii="Liberation Serif" w:hAnsi="Liberation Serif"/>
        </w:rPr>
        <w:t>Τσιλίκας</w:t>
      </w:r>
      <w:proofErr w:type="spellEnd"/>
      <w:r>
        <w:rPr>
          <w:rFonts w:ascii="Liberation Serif" w:hAnsi="Liberation Serif"/>
        </w:rPr>
        <w:t xml:space="preserve"> (</w:t>
      </w:r>
      <w:proofErr w:type="spellStart"/>
      <w:r>
        <w:rPr>
          <w:rFonts w:ascii="Liberation Serif" w:hAnsi="Liberation Serif"/>
        </w:rPr>
        <w:t>LightSaber</w:t>
      </w:r>
      <w:proofErr w:type="spellEnd"/>
      <w:r>
        <w:rPr>
          <w:rFonts w:ascii="Liberation Serif" w:hAnsi="Liberation Serif"/>
        </w:rPr>
        <w:t>) το δίλημμα των επιχειρήσεων ανάμεσα σε κυρίαρχες, εξατομικευμένες λύσεις και γενικά μοντέλα πολυεθνικών,</w:t>
      </w:r>
      <w:r>
        <w:rPr>
          <w:rFonts w:ascii="Liberation Serif" w:hAnsi="Liberation Serif"/>
        </w:rPr>
        <w:t xml:space="preserve"> ο Στέφανος Παπαχρήστου (</w:t>
      </w:r>
      <w:proofErr w:type="spellStart"/>
      <w:r>
        <w:rPr>
          <w:rFonts w:ascii="Liberation Serif" w:hAnsi="Liberation Serif"/>
        </w:rPr>
        <w:t>Solutions</w:t>
      </w:r>
      <w:proofErr w:type="spellEnd"/>
      <w:r>
        <w:rPr>
          <w:rFonts w:ascii="Liberation Serif" w:hAnsi="Liberation Serif"/>
        </w:rPr>
        <w:t xml:space="preserve"> </w:t>
      </w:r>
      <w:proofErr w:type="spellStart"/>
      <w:r>
        <w:rPr>
          <w:rFonts w:ascii="Liberation Serif" w:hAnsi="Liberation Serif"/>
        </w:rPr>
        <w:t>Encodica</w:t>
      </w:r>
      <w:proofErr w:type="spellEnd"/>
      <w:r>
        <w:rPr>
          <w:rFonts w:ascii="Liberation Serif" w:hAnsi="Liberation Serif"/>
        </w:rPr>
        <w:t xml:space="preserve">) την </w:t>
      </w:r>
      <w:proofErr w:type="spellStart"/>
      <w:r>
        <w:rPr>
          <w:rFonts w:ascii="Liberation Serif" w:hAnsi="Liberation Serif"/>
        </w:rPr>
        <w:t>οπτικοποίηση</w:t>
      </w:r>
      <w:proofErr w:type="spellEnd"/>
      <w:r>
        <w:rPr>
          <w:rFonts w:ascii="Liberation Serif" w:hAnsi="Liberation Serif"/>
        </w:rPr>
        <w:t xml:space="preserve"> πολιτισμικών δεδομένων με αξιοποίηση των δεδομένων του </w:t>
      </w:r>
      <w:proofErr w:type="spellStart"/>
      <w:r>
        <w:rPr>
          <w:rFonts w:ascii="Liberation Serif" w:hAnsi="Liberation Serif"/>
        </w:rPr>
        <w:t>glossAPI</w:t>
      </w:r>
      <w:proofErr w:type="spellEnd"/>
      <w:r>
        <w:rPr>
          <w:rFonts w:ascii="Liberation Serif" w:hAnsi="Liberation Serif"/>
        </w:rPr>
        <w:t xml:space="preserve">, και ο Αβραάμ Μαυρίδης (REFARM) την έξυπνη γεωργία στα θερμοκήπια της Σύρου με το σύστημα </w:t>
      </w:r>
      <w:proofErr w:type="spellStart"/>
      <w:r>
        <w:rPr>
          <w:rFonts w:ascii="Liberation Serif" w:hAnsi="Liberation Serif"/>
        </w:rPr>
        <w:t>AgryOS</w:t>
      </w:r>
      <w:proofErr w:type="spellEnd"/>
      <w:r>
        <w:rPr>
          <w:rFonts w:ascii="Liberation Serif" w:hAnsi="Liberation Serif"/>
        </w:rPr>
        <w:t xml:space="preserve">. Τέλος, ο Πρόδρομος </w:t>
      </w:r>
      <w:proofErr w:type="spellStart"/>
      <w:r>
        <w:rPr>
          <w:rFonts w:ascii="Liberation Serif" w:hAnsi="Liberation Serif"/>
        </w:rPr>
        <w:t>Τσιαβός</w:t>
      </w:r>
      <w:proofErr w:type="spellEnd"/>
      <w:r>
        <w:rPr>
          <w:rFonts w:ascii="Liberation Serif" w:hAnsi="Liberation Serif"/>
        </w:rPr>
        <w:t xml:space="preserve"> (Ίδρυ</w:t>
      </w:r>
      <w:r>
        <w:rPr>
          <w:rFonts w:ascii="Liberation Serif" w:hAnsi="Liberation Serif"/>
        </w:rPr>
        <w:t>μα Ωνάση) αναφέρθηκε στις δράσεις για την Τεχνητή Νοημοσύνη στα δημόσια σχολεία, με έμφαση στις δεξιότητες των μαθητών.</w:t>
      </w:r>
    </w:p>
    <w:p w:rsidR="00C164CB" w:rsidRDefault="00423AFD">
      <w:pPr>
        <w:pStyle w:val="a1"/>
        <w:spacing w:before="180" w:after="180" w:line="288" w:lineRule="auto"/>
        <w:jc w:val="both"/>
        <w:rPr>
          <w:rFonts w:ascii="Liberation Serif" w:hAnsi="Liberation Serif"/>
        </w:rPr>
      </w:pPr>
      <w:r>
        <w:rPr>
          <w:rFonts w:ascii="Liberation Serif" w:hAnsi="Liberation Serif"/>
        </w:rPr>
        <w:t xml:space="preserve">Η ΕΕΛΛΑΚ συνεχίζει να υποστηρίζει την </w:t>
      </w:r>
      <w:proofErr w:type="spellStart"/>
      <w:r>
        <w:rPr>
          <w:rFonts w:ascii="Liberation Serif" w:hAnsi="Liberation Serif"/>
        </w:rPr>
        <w:t>ανοιχτότητα</w:t>
      </w:r>
      <w:proofErr w:type="spellEnd"/>
      <w:r>
        <w:rPr>
          <w:rFonts w:ascii="Liberation Serif" w:hAnsi="Liberation Serif"/>
        </w:rPr>
        <w:t xml:space="preserve"> ως μεθοδολογική προϋπόθεση για την επιστημονική και εθνική πρόοδο στην εποχή της Τεχνη</w:t>
      </w:r>
      <w:r>
        <w:rPr>
          <w:rFonts w:ascii="Liberation Serif" w:hAnsi="Liberation Serif"/>
        </w:rPr>
        <w:t>τής Νοημοσύνης.</w:t>
      </w:r>
    </w:p>
    <w:p w:rsidR="00C164CB" w:rsidRDefault="00423AFD">
      <w:pPr>
        <w:pStyle w:val="a1"/>
        <w:spacing w:before="180" w:after="180" w:line="288" w:lineRule="auto"/>
        <w:jc w:val="both"/>
        <w:rPr>
          <w:rFonts w:ascii="Liberation Serif" w:hAnsi="Liberation Serif"/>
        </w:rPr>
      </w:pPr>
      <w:r>
        <w:rPr>
          <w:rFonts w:ascii="Liberation Serif" w:hAnsi="Liberation Serif"/>
          <w:b/>
        </w:rPr>
        <w:t>Το βίντεο της συνεδρίας:</w:t>
      </w:r>
      <w:r>
        <w:rPr>
          <w:rFonts w:ascii="Liberation Serif" w:hAnsi="Liberation Serif"/>
        </w:rPr>
        <w:t xml:space="preserve"> </w:t>
      </w:r>
      <w:hyperlink r:id="rId5">
        <w:r>
          <w:rPr>
            <w:rStyle w:val="-"/>
            <w:rFonts w:ascii="Liberation Serif" w:hAnsi="Liberation Serif"/>
            <w:color w:val="000000"/>
            <w:u w:val="none"/>
          </w:rPr>
          <w:t>https://www.youtube.com/watch?v=UnHl3Uh_sq0</w:t>
        </w:r>
      </w:hyperlink>
    </w:p>
    <w:p w:rsidR="00C164CB" w:rsidRDefault="00423AFD">
      <w:pPr>
        <w:pStyle w:val="a1"/>
        <w:spacing w:before="180" w:after="180" w:line="288" w:lineRule="auto"/>
        <w:jc w:val="both"/>
        <w:rPr>
          <w:rFonts w:ascii="Liberation Serif" w:hAnsi="Liberation Serif"/>
        </w:rPr>
      </w:pPr>
      <w:r>
        <w:rPr>
          <w:rFonts w:ascii="Liberation Serif" w:hAnsi="Liberation Serif"/>
          <w:b/>
        </w:rPr>
        <w:t>Περισσότερες πληροφορίες:</w:t>
      </w:r>
      <w:hyperlink r:id="rId6">
        <w:r>
          <w:rPr>
            <w:rStyle w:val="-"/>
            <w:rFonts w:ascii="Liberation Serif" w:hAnsi="Liberation Serif"/>
            <w:color w:val="000000"/>
            <w:u w:val="none"/>
          </w:rPr>
          <w:t xml:space="preserve"> </w:t>
        </w:r>
        <w:r>
          <w:rPr>
            <w:rStyle w:val="-"/>
            <w:rFonts w:ascii="Liberation Serif" w:hAnsi="Liberation Serif"/>
            <w:color w:val="000000"/>
            <w:u w:val="none"/>
          </w:rPr>
          <w:t>https://blog.glossapi.gr/ </w:t>
        </w:r>
      </w:hyperlink>
    </w:p>
    <w:p w:rsidR="00C164CB" w:rsidRDefault="00423AFD">
      <w:pPr>
        <w:pStyle w:val="a1"/>
        <w:spacing w:after="240"/>
        <w:jc w:val="both"/>
        <w:rPr>
          <w:rFonts w:ascii="Liberation Serif" w:hAnsi="Liberation Serif"/>
        </w:rPr>
      </w:pPr>
      <w:r>
        <w:rPr>
          <w:rFonts w:ascii="Liberation Serif" w:hAnsi="Liberation Serif"/>
        </w:rPr>
        <w:br/>
      </w:r>
    </w:p>
    <w:p w:rsidR="00C164CB" w:rsidRDefault="00C164CB">
      <w:pPr>
        <w:pStyle w:val="a1"/>
        <w:jc w:val="both"/>
        <w:rPr>
          <w:rStyle w:val="a7"/>
          <w:rFonts w:ascii="Liberation Serif" w:hAnsi="Liberation Serif"/>
        </w:rPr>
      </w:pPr>
    </w:p>
    <w:p w:rsidR="00C164CB" w:rsidRDefault="00C164CB">
      <w:pPr>
        <w:pStyle w:val="a1"/>
        <w:jc w:val="both"/>
        <w:rPr>
          <w:rStyle w:val="a7"/>
          <w:rFonts w:ascii="Liberation Serif" w:hAnsi="Liberation Serif"/>
        </w:rPr>
      </w:pPr>
    </w:p>
    <w:p w:rsidR="00C164CB" w:rsidRDefault="00C164CB">
      <w:pPr>
        <w:pStyle w:val="a1"/>
        <w:jc w:val="both"/>
        <w:rPr>
          <w:rStyle w:val="a7"/>
          <w:rFonts w:ascii="Liberation Serif" w:hAnsi="Liberation Serif"/>
        </w:rPr>
      </w:pPr>
    </w:p>
    <w:p w:rsidR="00C164CB" w:rsidRDefault="00423AFD">
      <w:pPr>
        <w:pStyle w:val="a1"/>
        <w:jc w:val="both"/>
      </w:pPr>
      <w:r>
        <w:rPr>
          <w:rStyle w:val="a7"/>
          <w:rFonts w:ascii="Liberation Serif" w:hAnsi="Liberation Serif"/>
        </w:rPr>
        <w:t>____</w:t>
      </w:r>
    </w:p>
    <w:p w:rsidR="00C164CB" w:rsidRDefault="00423AFD">
      <w:pPr>
        <w:pStyle w:val="a1"/>
        <w:jc w:val="both"/>
      </w:pPr>
      <w:r>
        <w:rPr>
          <w:rFonts w:ascii="Liberation Serif" w:hAnsi="Liberation Serif"/>
          <w:sz w:val="20"/>
          <w:szCs w:val="20"/>
        </w:rPr>
        <w:t xml:space="preserve">Ο Οργανισμός Ανοιχτών Τεχνολογιών - ΕΕΛΛΑΚ ιδρύθηκε το 2008, σήμερα αποτελείται από 37 Πανεπιστήμια, Ερευνητικά Κέντρα και κοινωφελείς φορείς. Ο Οργανισμός Ανοιχτών Τεχνολογιών - ΕΕΛΛΑΚ έχει ως κύριο στόχο να συμβάλλει </w:t>
      </w:r>
      <w:r>
        <w:rPr>
          <w:rFonts w:ascii="Liberation Serif" w:hAnsi="Liberation Serif"/>
          <w:sz w:val="20"/>
          <w:szCs w:val="20"/>
        </w:rPr>
        <w:t xml:space="preserve">στην </w:t>
      </w:r>
      <w:proofErr w:type="spellStart"/>
      <w:r>
        <w:rPr>
          <w:rFonts w:ascii="Liberation Serif" w:hAnsi="Liberation Serif"/>
          <w:sz w:val="20"/>
          <w:szCs w:val="20"/>
        </w:rPr>
        <w:t>ανοιχτότητα</w:t>
      </w:r>
      <w:proofErr w:type="spellEnd"/>
      <w:r>
        <w:rPr>
          <w:rFonts w:ascii="Liberation Serif" w:hAnsi="Liberation Serif"/>
          <w:sz w:val="20"/>
          <w:szCs w:val="20"/>
        </w:rPr>
        <w:t xml:space="preserve"> και ειδικότερα στην προώθηση και ανάπτυξη των Ανοιχτών Προτύπων, του Ελεύθερου Λογισμικού, του Ανοιχτού Περιεχομένου, των Ανοιχτών Δεδομένων και των Τεχνολογιών Ανοιχτής Αρχιτεκτονικής στο χώρο της εκπαίδευσης, του δημόσιου τομέα και των ε</w:t>
      </w:r>
      <w:r>
        <w:rPr>
          <w:rFonts w:ascii="Liberation Serif" w:hAnsi="Liberation Serif"/>
          <w:sz w:val="20"/>
          <w:szCs w:val="20"/>
        </w:rPr>
        <w:t>πιχειρήσεων στην Ελλάδα, ενώ παράλληλα φιλοδοξεί να αποτελέσει κέντρο γνώσης και πλατφόρμα διαλόγου για τις ανοιχτές τεχνολογίες. Ανάμεσα στους φορείς που συμμετέχουν στον Οργανισμό Ανοιχτών Τεχνολογιών - ΕΕΛΛΑΚ είναι τα πιο πολλά ελληνικά Πανεπιστήμια και</w:t>
      </w:r>
      <w:r>
        <w:rPr>
          <w:rFonts w:ascii="Liberation Serif" w:hAnsi="Liberation Serif"/>
          <w:sz w:val="20"/>
          <w:szCs w:val="20"/>
        </w:rPr>
        <w:t xml:space="preserve"> Ερευνητικά Κέντρα, ενώ για την υλοποίηση των δράσεων της ο Οργανισμός Ανοιχτών Τεχνολογιών - ΕΕΛΛΑΚ βασίζεται στην συνεργασία και ενεργή συμμετοχή των μελών της και της ελληνικής κοινότητας χρηστών και δημιουργών Ελεύθερου Λογισμικού, Ανοιχτού Περιεχομένο</w:t>
      </w:r>
      <w:r>
        <w:rPr>
          <w:rFonts w:ascii="Liberation Serif" w:hAnsi="Liberation Serif"/>
          <w:sz w:val="20"/>
          <w:szCs w:val="20"/>
        </w:rPr>
        <w:t xml:space="preserve">υ και Τεχνολογιών Ανοιχτής Αρχιτεκτονικής. Ο Οργανισμός Ανοιχτών Τεχνολογιών - ΕΕΛΛΑΚ εκπροσωπεί τα </w:t>
      </w:r>
      <w:proofErr w:type="spellStart"/>
      <w:r>
        <w:rPr>
          <w:rFonts w:ascii="Liberation Serif" w:hAnsi="Liberation Serif"/>
          <w:sz w:val="20"/>
          <w:szCs w:val="20"/>
        </w:rPr>
        <w:t>Creative</w:t>
      </w:r>
      <w:proofErr w:type="spellEnd"/>
      <w:r>
        <w:rPr>
          <w:rFonts w:ascii="Liberation Serif" w:hAnsi="Liberation Serif"/>
          <w:sz w:val="20"/>
          <w:szCs w:val="20"/>
        </w:rPr>
        <w:t xml:space="preserve"> </w:t>
      </w:r>
      <w:proofErr w:type="spellStart"/>
      <w:r>
        <w:rPr>
          <w:rFonts w:ascii="Liberation Serif" w:hAnsi="Liberation Serif"/>
          <w:sz w:val="20"/>
          <w:szCs w:val="20"/>
        </w:rPr>
        <w:t>Commons</w:t>
      </w:r>
      <w:proofErr w:type="spellEnd"/>
      <w:r>
        <w:rPr>
          <w:rFonts w:ascii="Liberation Serif" w:hAnsi="Liberation Serif"/>
          <w:sz w:val="20"/>
          <w:szCs w:val="20"/>
        </w:rPr>
        <w:t xml:space="preserve"> (</w:t>
      </w:r>
      <w:hyperlink r:id="rId7" w:tgtFrame="_top">
        <w:r>
          <w:rPr>
            <w:rStyle w:val="-"/>
            <w:rFonts w:ascii="Liberation Serif" w:hAnsi="Liberation Serif"/>
            <w:sz w:val="20"/>
            <w:szCs w:val="20"/>
          </w:rPr>
          <w:t>wiki.creativecommons.org/Greece</w:t>
        </w:r>
      </w:hyperlink>
      <w:r>
        <w:rPr>
          <w:rFonts w:ascii="Liberation Serif" w:hAnsi="Liberation Serif"/>
          <w:sz w:val="20"/>
          <w:szCs w:val="20"/>
        </w:rPr>
        <w:t>), είναι ιδρυτικό μέλος του COMMUNIA (</w:t>
      </w:r>
      <w:hyperlink r:id="rId8" w:tgtFrame="_top">
        <w:r>
          <w:rPr>
            <w:rStyle w:val="-"/>
            <w:rFonts w:ascii="Liberation Serif" w:hAnsi="Liberation Serif"/>
            <w:sz w:val="20"/>
            <w:szCs w:val="20"/>
          </w:rPr>
          <w:t>www.communia-association.org</w:t>
        </w:r>
      </w:hyperlink>
      <w:r>
        <w:rPr>
          <w:rFonts w:ascii="Liberation Serif" w:hAnsi="Liberation Serif"/>
          <w:sz w:val="20"/>
          <w:szCs w:val="20"/>
        </w:rPr>
        <w:t xml:space="preserve">), είναι ο ελληνικό κόμβος για το </w:t>
      </w:r>
      <w:proofErr w:type="spellStart"/>
      <w:r>
        <w:rPr>
          <w:rFonts w:ascii="Liberation Serif" w:hAnsi="Liberation Serif"/>
          <w:sz w:val="20"/>
          <w:szCs w:val="20"/>
        </w:rPr>
        <w:t>Open</w:t>
      </w:r>
      <w:proofErr w:type="spellEnd"/>
      <w:r>
        <w:rPr>
          <w:rFonts w:ascii="Liberation Serif" w:hAnsi="Liberation Serif"/>
          <w:sz w:val="20"/>
          <w:szCs w:val="20"/>
        </w:rPr>
        <w:t xml:space="preserve"> </w:t>
      </w:r>
      <w:proofErr w:type="spellStart"/>
      <w:r>
        <w:rPr>
          <w:rFonts w:ascii="Liberation Serif" w:hAnsi="Liberation Serif"/>
          <w:sz w:val="20"/>
          <w:szCs w:val="20"/>
        </w:rPr>
        <w:t>Data</w:t>
      </w:r>
      <w:proofErr w:type="spellEnd"/>
      <w:r>
        <w:rPr>
          <w:rFonts w:ascii="Liberation Serif" w:hAnsi="Liberation Serif"/>
          <w:sz w:val="20"/>
          <w:szCs w:val="20"/>
        </w:rPr>
        <w:t xml:space="preserve"> </w:t>
      </w:r>
      <w:proofErr w:type="spellStart"/>
      <w:r>
        <w:rPr>
          <w:rFonts w:ascii="Liberation Serif" w:hAnsi="Liberation Serif"/>
          <w:sz w:val="20"/>
          <w:szCs w:val="20"/>
        </w:rPr>
        <w:t>Institute</w:t>
      </w:r>
      <w:proofErr w:type="spellEnd"/>
      <w:r>
        <w:rPr>
          <w:rFonts w:ascii="Liberation Serif" w:hAnsi="Liberation Serif"/>
          <w:sz w:val="20"/>
          <w:szCs w:val="20"/>
        </w:rPr>
        <w:t xml:space="preserve"> (</w:t>
      </w:r>
      <w:hyperlink r:id="rId9" w:tgtFrame="_top">
        <w:r>
          <w:rPr>
            <w:rStyle w:val="-"/>
            <w:rFonts w:ascii="Liberation Serif" w:hAnsi="Liberation Serif"/>
            <w:sz w:val="20"/>
            <w:szCs w:val="20"/>
          </w:rPr>
          <w:t>opendatainstitute.org</w:t>
        </w:r>
      </w:hyperlink>
      <w:r>
        <w:rPr>
          <w:rFonts w:ascii="Liberation Serif" w:hAnsi="Liberation Serif"/>
          <w:sz w:val="20"/>
          <w:szCs w:val="20"/>
        </w:rPr>
        <w:t xml:space="preserve">), και είναι μέλος του </w:t>
      </w:r>
      <w:proofErr w:type="spellStart"/>
      <w:r>
        <w:rPr>
          <w:rFonts w:ascii="Liberation Serif" w:hAnsi="Liberation Serif"/>
          <w:sz w:val="20"/>
          <w:szCs w:val="20"/>
        </w:rPr>
        <w:t>Open</w:t>
      </w:r>
      <w:proofErr w:type="spellEnd"/>
      <w:r>
        <w:rPr>
          <w:rFonts w:ascii="Liberation Serif" w:hAnsi="Liberation Serif"/>
          <w:sz w:val="20"/>
          <w:szCs w:val="20"/>
        </w:rPr>
        <w:t xml:space="preserve"> </w:t>
      </w:r>
      <w:proofErr w:type="spellStart"/>
      <w:r>
        <w:rPr>
          <w:rFonts w:ascii="Liberation Serif" w:hAnsi="Liberation Serif"/>
          <w:sz w:val="20"/>
          <w:szCs w:val="20"/>
        </w:rPr>
        <w:t>Budget</w:t>
      </w:r>
      <w:proofErr w:type="spellEnd"/>
      <w:r>
        <w:rPr>
          <w:rFonts w:ascii="Liberation Serif" w:hAnsi="Liberation Serif"/>
          <w:sz w:val="20"/>
          <w:szCs w:val="20"/>
        </w:rPr>
        <w:t xml:space="preserve"> </w:t>
      </w:r>
      <w:proofErr w:type="spellStart"/>
      <w:r>
        <w:rPr>
          <w:rFonts w:ascii="Liberation Serif" w:hAnsi="Liberation Serif"/>
          <w:sz w:val="20"/>
          <w:szCs w:val="20"/>
        </w:rPr>
        <w:t>Initiative</w:t>
      </w:r>
      <w:proofErr w:type="spellEnd"/>
      <w:r>
        <w:rPr>
          <w:rFonts w:ascii="Liberation Serif" w:hAnsi="Liberation Serif"/>
          <w:sz w:val="20"/>
          <w:szCs w:val="20"/>
        </w:rPr>
        <w:t xml:space="preserve"> (</w:t>
      </w:r>
      <w:hyperlink r:id="rId10" w:tgtFrame="_top">
        <w:r>
          <w:rPr>
            <w:rStyle w:val="-"/>
            <w:rFonts w:ascii="Liberation Serif" w:hAnsi="Liberation Serif"/>
            <w:sz w:val="20"/>
            <w:szCs w:val="20"/>
          </w:rPr>
          <w:t>internationalbudget.org/what-we-do/major-ibp-initiatives/open-budget-initiative</w:t>
        </w:r>
      </w:hyperlink>
      <w:r>
        <w:rPr>
          <w:rFonts w:ascii="Liberation Serif" w:hAnsi="Liberation Serif"/>
          <w:sz w:val="20"/>
          <w:szCs w:val="20"/>
        </w:rPr>
        <w:t>).</w:t>
      </w:r>
    </w:p>
    <w:p w:rsidR="00C164CB" w:rsidRDefault="00423AFD">
      <w:pPr>
        <w:pStyle w:val="a1"/>
        <w:spacing w:after="283"/>
        <w:jc w:val="both"/>
        <w:rPr>
          <w:rFonts w:ascii="Liberation Serif" w:hAnsi="Liberation Serif"/>
          <w:sz w:val="20"/>
          <w:szCs w:val="20"/>
        </w:rPr>
      </w:pPr>
      <w:r>
        <w:rPr>
          <w:rFonts w:ascii="Liberation Serif" w:hAnsi="Liberation Serif"/>
          <w:sz w:val="20"/>
          <w:szCs w:val="20"/>
        </w:rPr>
        <w:t xml:space="preserve">Επικοινωνία: Κλειώ </w:t>
      </w:r>
      <w:proofErr w:type="spellStart"/>
      <w:r>
        <w:rPr>
          <w:rFonts w:ascii="Liberation Serif" w:hAnsi="Liberation Serif"/>
          <w:sz w:val="20"/>
          <w:szCs w:val="20"/>
        </w:rPr>
        <w:t>Καζάνα</w:t>
      </w:r>
      <w:proofErr w:type="spellEnd"/>
      <w:r>
        <w:rPr>
          <w:rFonts w:ascii="Liberation Serif" w:hAnsi="Liberation Serif"/>
          <w:sz w:val="20"/>
          <w:szCs w:val="20"/>
        </w:rPr>
        <w:t xml:space="preserve"> 210 2209380, </w:t>
      </w:r>
      <w:r>
        <w:rPr>
          <w:rFonts w:ascii="Liberation Serif" w:hAnsi="Liberation Serif"/>
          <w:sz w:val="20"/>
          <w:szCs w:val="20"/>
        </w:rPr>
        <w:t>info@eellak.gr</w:t>
      </w:r>
    </w:p>
    <w:sectPr w:rsidR="00C164CB">
      <w:pgSz w:w="11906" w:h="16838"/>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panose1 w:val="02020603050405020304"/>
    <w:charset w:val="A1"/>
    <w:family w:val="roman"/>
    <w:pitch w:val="variable"/>
    <w:sig w:usb0="E0000AFF" w:usb1="500078FF" w:usb2="00000021" w:usb3="00000000" w:csb0="000001BF" w:csb1="00000000"/>
  </w:font>
  <w:font w:name="Noto Serif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rlito">
    <w:altName w:val="Calibri"/>
    <w:panose1 w:val="020F0502020204030204"/>
    <w:charset w:val="A1"/>
    <w:family w:val="swiss"/>
    <w:pitch w:val="variable"/>
    <w:sig w:usb0="E10002FF" w:usb1="5000ECFF" w:usb2="00000009" w:usb3="00000000" w:csb0="0000019F" w:csb1="00000000"/>
  </w:font>
  <w:font w:name="DejaVu Sans">
    <w:panose1 w:val="020B0603030804020204"/>
    <w:charset w:val="A1"/>
    <w:family w:val="swiss"/>
    <w:pitch w:val="variable"/>
    <w:sig w:usb0="E7002EFF" w:usb1="D200FDFF" w:usb2="0A246029" w:usb3="00000000" w:csb0="000001FF" w:csb1="00000000"/>
  </w:font>
  <w:font w:name="Noto Serif SC">
    <w:panose1 w:val="00000000000000000000"/>
    <w:charset w:val="00"/>
    <w:family w:val="roman"/>
    <w:notTrueType/>
    <w:pitch w:val="default"/>
  </w:font>
  <w:font w:name="Times New Roman">
    <w:panose1 w:val="02020603050405020304"/>
    <w:charset w:val="A1"/>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A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charset w:val="A1"/>
    <w:family w:val="roman"/>
    <w:pitch w:val="variable"/>
  </w:font>
  <w:font w:name="Noto Sans">
    <w:panose1 w:val="020B0502040504020204"/>
    <w:charset w:val="A1"/>
    <w:family w:val="swiss"/>
    <w:pitch w:val="variable"/>
    <w:sig w:usb0="E00002FF" w:usb1="4000201F" w:usb2="08000029" w:usb3="00000000" w:csb0="0000019F" w:csb1="00000000"/>
  </w:font>
  <w:font w:name="Arial">
    <w:panose1 w:val="020B0604020202020204"/>
    <w:charset w:val="A1"/>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formLetters"/>
    <w:dataType w:val="textFile"/>
    <w:query w:val="SELECT * FROM ΚΙΔΙΒΙΜ2.dbo.ΚΕΔΙΒΙΜ$"/>
  </w:mailMerge>
  <w:defaultTabStop w:val="709"/>
  <w:autoHyphenation/>
  <w:hyphenationZone w:val="0"/>
  <w:characterSpacingControl w:val="doNotCompress"/>
  <w:compat>
    <w:compatSetting w:name="compatibilityMode" w:uri="http://schemas.microsoft.com/office/word" w:val="12"/>
  </w:compat>
  <w:rsids>
    <w:rsidRoot w:val="00C164CB"/>
    <w:rsid w:val="00423AFD"/>
    <w:rsid w:val="00C164C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759735-CF31-4B1D-95B9-A56776BA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erif CJK SC" w:hAnsi="Liberation Serif" w:cs="Noto Sans Devanagari"/>
        <w:kern w:val="2"/>
        <w:sz w:val="24"/>
        <w:szCs w:val="24"/>
        <w:lang w:val="el-GR"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pPr>
    <w:rPr>
      <w:rFonts w:ascii="Carlito" w:eastAsia="DejaVu Sans" w:hAnsi="Carlito" w:cs="DejaVu Sans"/>
      <w:color w:val="000000"/>
    </w:rPr>
  </w:style>
  <w:style w:type="paragraph" w:styleId="1">
    <w:name w:val="heading 1"/>
    <w:basedOn w:val="a0"/>
    <w:next w:val="a1"/>
    <w:qFormat/>
    <w:pPr>
      <w:outlineLvl w:val="0"/>
    </w:pPr>
    <w:rPr>
      <w:rFonts w:ascii="Carlito" w:eastAsia="Noto Serif SC" w:hAnsi="Carlito"/>
      <w:b/>
      <w:bCs/>
      <w:sz w:val="48"/>
      <w:szCs w:val="48"/>
    </w:rPr>
  </w:style>
  <w:style w:type="paragraph" w:styleId="2">
    <w:name w:val="heading 2"/>
    <w:basedOn w:val="a0"/>
    <w:next w:val="a1"/>
    <w:qFormat/>
    <w:pPr>
      <w:spacing w:before="200"/>
      <w:outlineLvl w:val="1"/>
    </w:pPr>
    <w:rPr>
      <w:rFonts w:ascii="Carlito" w:eastAsia="Noto Serif SC" w:hAnsi="Carlito"/>
      <w:b/>
      <w:bCs/>
      <w:sz w:val="36"/>
      <w:szCs w:val="36"/>
    </w:rPr>
  </w:style>
  <w:style w:type="paragraph" w:styleId="3">
    <w:name w:val="heading 3"/>
    <w:basedOn w:val="a0"/>
    <w:next w:val="a1"/>
    <w:qFormat/>
    <w:pPr>
      <w:spacing w:before="140"/>
      <w:outlineLvl w:val="2"/>
    </w:pPr>
    <w:rPr>
      <w:rFonts w:ascii="Carlito" w:eastAsia="Noto Serif SC" w:hAnsi="Carlito"/>
      <w:b/>
      <w:bCs/>
    </w:rPr>
  </w:style>
  <w:style w:type="paragraph" w:styleId="4">
    <w:name w:val="heading 4"/>
    <w:basedOn w:val="normal1"/>
    <w:next w:val="a"/>
    <w:qFormat/>
    <w:pPr>
      <w:keepNext/>
      <w:keepLines/>
      <w:spacing w:before="280" w:after="80"/>
      <w:outlineLvl w:val="3"/>
    </w:pPr>
    <w:rPr>
      <w:color w:val="666666"/>
    </w:rPr>
  </w:style>
  <w:style w:type="paragraph" w:styleId="5">
    <w:name w:val="heading 5"/>
    <w:basedOn w:val="normal1"/>
    <w:next w:val="a"/>
    <w:qFormat/>
    <w:pPr>
      <w:keepNext/>
      <w:keepLines/>
      <w:spacing w:before="240" w:after="80"/>
      <w:outlineLvl w:val="4"/>
    </w:pPr>
    <w:rPr>
      <w:color w:val="666666"/>
      <w:sz w:val="22"/>
      <w:szCs w:val="22"/>
    </w:rPr>
  </w:style>
  <w:style w:type="paragraph" w:styleId="6">
    <w:name w:val="heading 6"/>
    <w:basedOn w:val="normal1"/>
    <w:next w:val="a"/>
    <w:qFormat/>
    <w:pPr>
      <w:keepNext/>
      <w:keepLines/>
      <w:spacing w:before="240" w:after="80"/>
      <w:outlineLvl w:val="5"/>
    </w:pPr>
    <w:rPr>
      <w:i/>
      <w:color w:val="666666"/>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Χαρακτήρες αρίθμησης"/>
    <w:qFormat/>
  </w:style>
  <w:style w:type="character" w:styleId="a6">
    <w:name w:val="Emphasis"/>
    <w:qFormat/>
    <w:rPr>
      <w:i/>
      <w:iCs/>
    </w:rPr>
  </w:style>
  <w:style w:type="character" w:styleId="a7">
    <w:name w:val="Strong"/>
    <w:qFormat/>
    <w:rPr>
      <w:b/>
      <w:bCs/>
    </w:rPr>
  </w:style>
  <w:style w:type="character" w:customStyle="1" w:styleId="a8">
    <w:name w:val="Κουκκίδες"/>
    <w:qFormat/>
    <w:rPr>
      <w:rFonts w:ascii="OpenSymbol" w:eastAsia="OpenSymbol" w:hAnsi="OpenSymbol" w:cs="OpenSymbol"/>
    </w:rPr>
  </w:style>
  <w:style w:type="character" w:customStyle="1" w:styleId="WWCharLFO2LVL9">
    <w:name w:val="WW_CharLFO2LVL9"/>
    <w:qFormat/>
    <w:rPr>
      <w:rFonts w:ascii="Wingdings" w:hAnsi="Wingdings"/>
      <w:sz w:val="20"/>
    </w:rPr>
  </w:style>
  <w:style w:type="character" w:customStyle="1" w:styleId="WWCharLFO2LVL8">
    <w:name w:val="WW_CharLFO2LVL8"/>
    <w:qFormat/>
    <w:rPr>
      <w:rFonts w:ascii="Wingdings" w:hAnsi="Wingdings"/>
      <w:sz w:val="20"/>
    </w:rPr>
  </w:style>
  <w:style w:type="character" w:customStyle="1" w:styleId="WWCharLFO2LVL7">
    <w:name w:val="WW_CharLFO2LVL7"/>
    <w:qFormat/>
    <w:rPr>
      <w:rFonts w:ascii="Wingdings" w:hAnsi="Wingdings"/>
      <w:sz w:val="20"/>
    </w:rPr>
  </w:style>
  <w:style w:type="character" w:customStyle="1" w:styleId="WWCharLFO2LVL6">
    <w:name w:val="WW_CharLFO2LVL6"/>
    <w:qFormat/>
    <w:rPr>
      <w:rFonts w:ascii="Wingdings" w:hAnsi="Wingdings"/>
      <w:sz w:val="20"/>
    </w:rPr>
  </w:style>
  <w:style w:type="character" w:customStyle="1" w:styleId="WWCharLFO2LVL5">
    <w:name w:val="WW_CharLFO2LVL5"/>
    <w:qFormat/>
    <w:rPr>
      <w:rFonts w:ascii="Wingdings" w:hAnsi="Wingdings"/>
      <w:sz w:val="20"/>
    </w:rPr>
  </w:style>
  <w:style w:type="character" w:customStyle="1" w:styleId="WWCharLFO2LVL4">
    <w:name w:val="WW_CharLFO2LVL4"/>
    <w:qFormat/>
    <w:rPr>
      <w:rFonts w:ascii="Wingdings" w:hAnsi="Wingdings"/>
      <w:sz w:val="20"/>
    </w:rPr>
  </w:style>
  <w:style w:type="character" w:customStyle="1" w:styleId="WWCharLFO2LVL3">
    <w:name w:val="WW_CharLFO2LVL3"/>
    <w:qFormat/>
    <w:rPr>
      <w:rFonts w:ascii="Wingdings" w:hAnsi="Wingdings"/>
      <w:sz w:val="20"/>
    </w:rPr>
  </w:style>
  <w:style w:type="character" w:customStyle="1" w:styleId="WWCharLFO2LVL2">
    <w:name w:val="WW_CharLFO2LVL2"/>
    <w:qFormat/>
    <w:rPr>
      <w:rFonts w:ascii="Courier New" w:hAnsi="Courier New"/>
      <w:sz w:val="20"/>
    </w:rPr>
  </w:style>
  <w:style w:type="character" w:customStyle="1" w:styleId="WWCharLFO2LVL1">
    <w:name w:val="WW_CharLFO2LVL1"/>
    <w:qFormat/>
    <w:rPr>
      <w:rFonts w:ascii="Symbol" w:hAnsi="Symbol"/>
      <w:sz w:val="20"/>
    </w:rPr>
  </w:style>
  <w:style w:type="character" w:customStyle="1" w:styleId="WWCharLFO1LVL9">
    <w:name w:val="WW_CharLFO1LVL9"/>
    <w:qFormat/>
    <w:rPr>
      <w:rFonts w:ascii="Wingdings" w:hAnsi="Wingdings"/>
      <w:sz w:val="20"/>
    </w:rPr>
  </w:style>
  <w:style w:type="character" w:customStyle="1" w:styleId="WWCharLFO1LVL8">
    <w:name w:val="WW_CharLFO1LVL8"/>
    <w:qFormat/>
    <w:rPr>
      <w:rFonts w:ascii="Wingdings" w:hAnsi="Wingdings"/>
      <w:sz w:val="20"/>
    </w:rPr>
  </w:style>
  <w:style w:type="character" w:customStyle="1" w:styleId="WWCharLFO1LVL7">
    <w:name w:val="WW_CharLFO1LVL7"/>
    <w:qFormat/>
    <w:rPr>
      <w:rFonts w:ascii="Wingdings" w:hAnsi="Wingdings"/>
      <w:sz w:val="20"/>
    </w:rPr>
  </w:style>
  <w:style w:type="character" w:customStyle="1" w:styleId="WWCharLFO1LVL6">
    <w:name w:val="WW_CharLFO1LVL6"/>
    <w:qFormat/>
    <w:rPr>
      <w:rFonts w:ascii="Wingdings" w:hAnsi="Wingdings"/>
      <w:sz w:val="20"/>
    </w:rPr>
  </w:style>
  <w:style w:type="character" w:customStyle="1" w:styleId="WWCharLFO1LVL5">
    <w:name w:val="WW_CharLFO1LVL5"/>
    <w:qFormat/>
    <w:rPr>
      <w:rFonts w:ascii="Wingdings" w:hAnsi="Wingdings"/>
      <w:sz w:val="20"/>
    </w:rPr>
  </w:style>
  <w:style w:type="character" w:customStyle="1" w:styleId="WWCharLFO1LVL4">
    <w:name w:val="WW_CharLFO1LVL4"/>
    <w:qFormat/>
    <w:rPr>
      <w:rFonts w:ascii="Wingdings" w:hAnsi="Wingdings"/>
      <w:sz w:val="20"/>
    </w:rPr>
  </w:style>
  <w:style w:type="character" w:customStyle="1" w:styleId="WWCharLFO1LVL3">
    <w:name w:val="WW_CharLFO1LVL3"/>
    <w:qFormat/>
    <w:rPr>
      <w:rFonts w:ascii="Wingdings" w:hAnsi="Wingdings"/>
      <w:sz w:val="20"/>
    </w:rPr>
  </w:style>
  <w:style w:type="character" w:customStyle="1" w:styleId="WWCharLFO1LVL2">
    <w:name w:val="WW_CharLFO1LVL2"/>
    <w:qFormat/>
    <w:rPr>
      <w:rFonts w:ascii="Courier New" w:hAnsi="Courier New"/>
      <w:sz w:val="20"/>
    </w:rPr>
  </w:style>
  <w:style w:type="character" w:customStyle="1" w:styleId="WWCharLFO1LVL1">
    <w:name w:val="WW_CharLFO1LVL1"/>
    <w:qFormat/>
    <w:rPr>
      <w:rFonts w:ascii="Symbol" w:hAnsi="Symbol"/>
      <w:sz w:val="20"/>
    </w:rPr>
  </w:style>
  <w:style w:type="character" w:styleId="-">
    <w:name w:val="Hyperlink"/>
    <w:basedOn w:val="a2"/>
    <w:rPr>
      <w:color w:val="000080"/>
      <w:u w:val="single"/>
    </w:rPr>
  </w:style>
  <w:style w:type="character" w:styleId="-0">
    <w:name w:val="FollowedHyperlink"/>
    <w:rPr>
      <w:color w:val="800000"/>
      <w:u w:val="single"/>
    </w:rPr>
  </w:style>
  <w:style w:type="paragraph" w:customStyle="1" w:styleId="a0">
    <w:name w:val="Επικεφαλίδα"/>
    <w:basedOn w:val="a"/>
    <w:next w:val="a1"/>
    <w:qFormat/>
    <w:pPr>
      <w:keepNext/>
      <w:spacing w:before="240" w:after="120"/>
    </w:pPr>
    <w:rPr>
      <w:rFonts w:ascii="Liberation Sans" w:eastAsia="Noto Sans CJK SC" w:hAnsi="Liberation Sans" w:cs="Noto Sans Devanagari"/>
      <w:sz w:val="28"/>
      <w:szCs w:val="28"/>
    </w:rPr>
  </w:style>
  <w:style w:type="paragraph" w:styleId="a1">
    <w:name w:val="Body Text"/>
    <w:basedOn w:val="a"/>
    <w:pPr>
      <w:spacing w:after="140" w:line="276" w:lineRule="auto"/>
    </w:pPr>
  </w:style>
  <w:style w:type="paragraph" w:styleId="a9">
    <w:name w:val="List"/>
    <w:basedOn w:val="a1"/>
    <w:rPr>
      <w:rFonts w:cs="Noto Sans Devanagari"/>
    </w:rPr>
  </w:style>
  <w:style w:type="paragraph" w:styleId="aa">
    <w:name w:val="caption"/>
    <w:basedOn w:val="a"/>
    <w:qFormat/>
    <w:pPr>
      <w:suppressLineNumbers/>
      <w:spacing w:before="120" w:after="120"/>
    </w:pPr>
    <w:rPr>
      <w:rFonts w:cs="Noto Sans Devanagari"/>
      <w:i/>
      <w:iCs/>
    </w:rPr>
  </w:style>
  <w:style w:type="paragraph" w:customStyle="1" w:styleId="ab">
    <w:name w:val="Ευρετήριο"/>
    <w:basedOn w:val="a"/>
    <w:qFormat/>
    <w:pPr>
      <w:suppressLineNumbers/>
    </w:pPr>
    <w:rPr>
      <w:rFonts w:cs="Noto Sans Devanagari"/>
    </w:rPr>
  </w:style>
  <w:style w:type="paragraph" w:customStyle="1" w:styleId="ac">
    <w:name w:val="Οριζόντια γραμμή"/>
    <w:basedOn w:val="a"/>
    <w:next w:val="a1"/>
    <w:qFormat/>
    <w:pPr>
      <w:suppressLineNumbers/>
      <w:pBdr>
        <w:bottom w:val="double" w:sz="2" w:space="0" w:color="808080"/>
      </w:pBdr>
      <w:spacing w:after="283"/>
    </w:pPr>
    <w:rPr>
      <w:sz w:val="12"/>
      <w:szCs w:val="12"/>
    </w:rPr>
  </w:style>
  <w:style w:type="paragraph" w:customStyle="1" w:styleId="DefaultLTHintergrund">
    <w:name w:val="Default~LT~Hintergrund"/>
    <w:qFormat/>
    <w:pPr>
      <w:widowControl w:val="0"/>
      <w:suppressAutoHyphens w:val="0"/>
      <w:overflowPunct w:val="0"/>
    </w:pPr>
    <w:rPr>
      <w:rFonts w:eastAsia="DejaVu Sans" w:cs="Liberation Sans"/>
      <w:color w:val="000000"/>
    </w:rPr>
  </w:style>
  <w:style w:type="paragraph" w:customStyle="1" w:styleId="DefaultLTHintergrundobjekte">
    <w:name w:val="Default~LT~Hintergrundobjekte"/>
    <w:qFormat/>
    <w:pPr>
      <w:widowControl w:val="0"/>
      <w:suppressAutoHyphens w:val="0"/>
      <w:overflowPunct w:val="0"/>
    </w:pPr>
    <w:rPr>
      <w:rFonts w:eastAsia="DejaVu Sans" w:cs="Liberation Sans"/>
      <w:color w:val="000000"/>
    </w:rPr>
  </w:style>
  <w:style w:type="paragraph" w:customStyle="1" w:styleId="DefaultLTNotizen">
    <w:name w:val="Default~LT~Notizen"/>
    <w:qFormat/>
    <w:pPr>
      <w:widowControl w:val="0"/>
      <w:suppressAutoHyphens w:val="0"/>
      <w:overflowPunct w:val="0"/>
      <w:ind w:left="340" w:hanging="340"/>
    </w:pPr>
    <w:rPr>
      <w:rFonts w:ascii="Lohit Devanagari" w:eastAsia="DejaVu Sans" w:hAnsi="Lohit Devanagari" w:cs="Liberation Sans"/>
      <w:color w:val="000000"/>
      <w:sz w:val="40"/>
    </w:rPr>
  </w:style>
  <w:style w:type="paragraph" w:customStyle="1" w:styleId="DefaultLTUntertitel">
    <w:name w:val="Default~LT~Untertitel"/>
    <w:qFormat/>
    <w:pPr>
      <w:widowControl w:val="0"/>
      <w:suppressAutoHyphens w:val="0"/>
      <w:overflowPunct w:val="0"/>
      <w:jc w:val="center"/>
    </w:pPr>
    <w:rPr>
      <w:rFonts w:ascii="Lohit Devanagari" w:eastAsia="DejaVu Sans" w:hAnsi="Lohit Devanagari" w:cs="Liberation Sans"/>
      <w:color w:val="000000"/>
      <w:sz w:val="64"/>
    </w:rPr>
  </w:style>
  <w:style w:type="paragraph" w:customStyle="1" w:styleId="DefaultLTTitel">
    <w:name w:val="Default~LT~Titel"/>
    <w:qFormat/>
    <w:pPr>
      <w:widowControl w:val="0"/>
      <w:suppressAutoHyphens w:val="0"/>
      <w:overflowPunct w:val="0"/>
      <w:jc w:val="center"/>
    </w:pPr>
    <w:rPr>
      <w:rFonts w:ascii="Lohit Devanagari" w:eastAsia="DejaVu Sans" w:hAnsi="Lohit Devanagari" w:cs="Liberation Sans"/>
      <w:color w:val="000000"/>
      <w:sz w:val="88"/>
    </w:rPr>
  </w:style>
  <w:style w:type="paragraph" w:customStyle="1" w:styleId="DefaultLTGliederung9">
    <w:name w:val="Default~LT~Gliederung 9"/>
    <w:basedOn w:val="DefaultLTGliederung8"/>
    <w:qFormat/>
  </w:style>
  <w:style w:type="paragraph" w:customStyle="1" w:styleId="DefaultLTGliederung8">
    <w:name w:val="Default~LT~Gliederung 8"/>
    <w:basedOn w:val="DefaultLTGliederung7"/>
    <w:qFormat/>
  </w:style>
  <w:style w:type="paragraph" w:customStyle="1" w:styleId="DefaultLTGliederung7">
    <w:name w:val="Default~LT~Gliederung 7"/>
    <w:basedOn w:val="DefaultLTGliederung6"/>
    <w:qFormat/>
  </w:style>
  <w:style w:type="paragraph" w:customStyle="1" w:styleId="DefaultLTGliederung6">
    <w:name w:val="Default~LT~Gliederung 6"/>
    <w:basedOn w:val="DefaultLTGliederung5"/>
    <w:qFormat/>
  </w:style>
  <w:style w:type="paragraph" w:customStyle="1" w:styleId="DefaultLTGliederung5">
    <w:name w:val="Default~LT~Gliederung 5"/>
    <w:basedOn w:val="DefaultLTGliederung4"/>
    <w:qFormat/>
    <w:pPr>
      <w:spacing w:before="57"/>
    </w:pPr>
  </w:style>
  <w:style w:type="paragraph" w:customStyle="1" w:styleId="DefaultLTGliederung4">
    <w:name w:val="Default~LT~Gliederung 4"/>
    <w:basedOn w:val="DefaultLTGliederung3"/>
    <w:qFormat/>
    <w:pPr>
      <w:spacing w:before="113"/>
    </w:pPr>
    <w:rPr>
      <w:sz w:val="40"/>
    </w:rPr>
  </w:style>
  <w:style w:type="paragraph" w:customStyle="1" w:styleId="DefaultLTGliederung3">
    <w:name w:val="Default~LT~Gliederung 3"/>
    <w:basedOn w:val="DefaultLTGliederung2"/>
    <w:qFormat/>
    <w:pPr>
      <w:spacing w:before="170"/>
    </w:pPr>
    <w:rPr>
      <w:sz w:val="48"/>
    </w:rPr>
  </w:style>
  <w:style w:type="paragraph" w:customStyle="1" w:styleId="DefaultLTGliederung2">
    <w:name w:val="Default~LT~Gliederung 2"/>
    <w:basedOn w:val="DefaultLTGliederung1"/>
    <w:qFormat/>
    <w:pPr>
      <w:spacing w:before="227"/>
    </w:pPr>
    <w:rPr>
      <w:color w:val="auto"/>
      <w:sz w:val="56"/>
    </w:rPr>
  </w:style>
  <w:style w:type="paragraph" w:customStyle="1" w:styleId="DefaultLTGliederung1">
    <w:name w:val="Default~LT~Gliederung 1"/>
    <w:qFormat/>
    <w:pPr>
      <w:widowControl w:val="0"/>
      <w:suppressAutoHyphens w:val="0"/>
      <w:overflowPunct w:val="0"/>
      <w:spacing w:before="283"/>
    </w:pPr>
    <w:rPr>
      <w:rFonts w:ascii="Lohit Devanagari" w:eastAsia="DejaVu Sans" w:hAnsi="Lohit Devanagari" w:cs="Liberation Sans"/>
      <w:color w:val="000000"/>
      <w:sz w:val="64"/>
    </w:rPr>
  </w:style>
  <w:style w:type="paragraph" w:customStyle="1" w:styleId="Outline9">
    <w:name w:val="Outline 9"/>
    <w:basedOn w:val="Outline8"/>
    <w:qFormat/>
  </w:style>
  <w:style w:type="paragraph" w:customStyle="1" w:styleId="Outline8">
    <w:name w:val="Outline 8"/>
    <w:basedOn w:val="Outline7"/>
    <w:qFormat/>
  </w:style>
  <w:style w:type="paragraph" w:customStyle="1" w:styleId="Outline7">
    <w:name w:val="Outline 7"/>
    <w:basedOn w:val="Outline6"/>
    <w:qFormat/>
  </w:style>
  <w:style w:type="paragraph" w:customStyle="1" w:styleId="Outline6">
    <w:name w:val="Outline 6"/>
    <w:basedOn w:val="Outline5"/>
    <w:qFormat/>
  </w:style>
  <w:style w:type="paragraph" w:customStyle="1" w:styleId="Outline5">
    <w:name w:val="Outline 5"/>
    <w:basedOn w:val="Outline4"/>
    <w:qFormat/>
    <w:pPr>
      <w:spacing w:before="57"/>
    </w:pPr>
  </w:style>
  <w:style w:type="paragraph" w:customStyle="1" w:styleId="Outline4">
    <w:name w:val="Outline 4"/>
    <w:basedOn w:val="Outline3"/>
    <w:qFormat/>
    <w:pPr>
      <w:spacing w:before="113"/>
    </w:pPr>
    <w:rPr>
      <w:sz w:val="40"/>
    </w:rPr>
  </w:style>
  <w:style w:type="paragraph" w:customStyle="1" w:styleId="Outline3">
    <w:name w:val="Outline 3"/>
    <w:basedOn w:val="Outline2"/>
    <w:qFormat/>
    <w:pPr>
      <w:spacing w:before="170"/>
    </w:pPr>
    <w:rPr>
      <w:sz w:val="48"/>
    </w:rPr>
  </w:style>
  <w:style w:type="paragraph" w:customStyle="1" w:styleId="Outline2">
    <w:name w:val="Outline 2"/>
    <w:basedOn w:val="Outline1"/>
    <w:qFormat/>
    <w:pPr>
      <w:spacing w:before="227"/>
    </w:pPr>
    <w:rPr>
      <w:color w:val="auto"/>
      <w:sz w:val="56"/>
    </w:rPr>
  </w:style>
  <w:style w:type="paragraph" w:customStyle="1" w:styleId="Outline1">
    <w:name w:val="Outline 1"/>
    <w:qFormat/>
    <w:pPr>
      <w:widowControl w:val="0"/>
      <w:suppressAutoHyphens w:val="0"/>
      <w:overflowPunct w:val="0"/>
      <w:spacing w:before="283"/>
    </w:pPr>
    <w:rPr>
      <w:rFonts w:ascii="Lohit Devanagari" w:eastAsia="DejaVu Sans" w:hAnsi="Lohit Devanagari" w:cs="Liberation Sans"/>
      <w:color w:val="000000"/>
      <w:sz w:val="64"/>
    </w:rPr>
  </w:style>
  <w:style w:type="paragraph" w:customStyle="1" w:styleId="Notes">
    <w:name w:val="Notes"/>
    <w:qFormat/>
    <w:pPr>
      <w:widowControl w:val="0"/>
      <w:suppressAutoHyphens w:val="0"/>
      <w:overflowPunct w:val="0"/>
      <w:ind w:left="340" w:hanging="340"/>
    </w:pPr>
    <w:rPr>
      <w:rFonts w:ascii="Lohit Devanagari" w:eastAsia="DejaVu Sans" w:hAnsi="Lohit Devanagari" w:cs="Liberation Sans"/>
      <w:color w:val="000000"/>
      <w:sz w:val="40"/>
    </w:rPr>
  </w:style>
  <w:style w:type="paragraph" w:customStyle="1" w:styleId="Background">
    <w:name w:val="Background"/>
    <w:qFormat/>
    <w:pPr>
      <w:widowControl w:val="0"/>
      <w:suppressAutoHyphens w:val="0"/>
      <w:overflowPunct w:val="0"/>
    </w:pPr>
    <w:rPr>
      <w:rFonts w:eastAsia="DejaVu Sans" w:cs="Liberation Sans"/>
      <w:color w:val="000000"/>
    </w:rPr>
  </w:style>
  <w:style w:type="paragraph" w:customStyle="1" w:styleId="Backgroundobjects">
    <w:name w:val="Background objects"/>
    <w:qFormat/>
    <w:pPr>
      <w:widowControl w:val="0"/>
      <w:suppressAutoHyphens w:val="0"/>
      <w:overflowPunct w:val="0"/>
    </w:pPr>
    <w:rPr>
      <w:rFonts w:eastAsia="DejaVu Sans" w:cs="Liberation Sans"/>
      <w:color w:val="000000"/>
    </w:rPr>
  </w:style>
  <w:style w:type="paragraph" w:customStyle="1" w:styleId="yellow3">
    <w:name w:val="yellow3"/>
    <w:basedOn w:val="default"/>
    <w:qFormat/>
    <w:rPr>
      <w:color w:val="auto"/>
    </w:rPr>
  </w:style>
  <w:style w:type="paragraph" w:customStyle="1" w:styleId="yellow2">
    <w:name w:val="yellow2"/>
    <w:basedOn w:val="default"/>
    <w:qFormat/>
    <w:rPr>
      <w:color w:val="auto"/>
    </w:rPr>
  </w:style>
  <w:style w:type="paragraph" w:customStyle="1" w:styleId="yellow1">
    <w:name w:val="yellow1"/>
    <w:basedOn w:val="default"/>
    <w:qFormat/>
    <w:rPr>
      <w:color w:val="auto"/>
    </w:rPr>
  </w:style>
  <w:style w:type="paragraph" w:customStyle="1" w:styleId="lightblue3">
    <w:name w:val="lightblue3"/>
    <w:basedOn w:val="default"/>
    <w:qFormat/>
    <w:rPr>
      <w:color w:val="auto"/>
    </w:rPr>
  </w:style>
  <w:style w:type="paragraph" w:customStyle="1" w:styleId="lightblue2">
    <w:name w:val="lightblue2"/>
    <w:basedOn w:val="default"/>
    <w:qFormat/>
    <w:rPr>
      <w:color w:val="auto"/>
    </w:rPr>
  </w:style>
  <w:style w:type="paragraph" w:customStyle="1" w:styleId="lightblue1">
    <w:name w:val="lightblue1"/>
    <w:basedOn w:val="default"/>
    <w:qFormat/>
    <w:rPr>
      <w:color w:val="auto"/>
    </w:rPr>
  </w:style>
  <w:style w:type="paragraph" w:customStyle="1" w:styleId="seetang3">
    <w:name w:val="seetang3"/>
    <w:basedOn w:val="default"/>
    <w:qFormat/>
    <w:rPr>
      <w:color w:val="auto"/>
    </w:rPr>
  </w:style>
  <w:style w:type="paragraph" w:customStyle="1" w:styleId="seetang2">
    <w:name w:val="seetang2"/>
    <w:basedOn w:val="default"/>
    <w:qFormat/>
    <w:rPr>
      <w:color w:val="auto"/>
    </w:rPr>
  </w:style>
  <w:style w:type="paragraph" w:customStyle="1" w:styleId="seetang1">
    <w:name w:val="seetang1"/>
    <w:basedOn w:val="default"/>
    <w:qFormat/>
    <w:rPr>
      <w:color w:val="auto"/>
    </w:rPr>
  </w:style>
  <w:style w:type="paragraph" w:customStyle="1" w:styleId="green3">
    <w:name w:val="green3"/>
    <w:basedOn w:val="default"/>
    <w:qFormat/>
    <w:rPr>
      <w:color w:val="auto"/>
    </w:rPr>
  </w:style>
  <w:style w:type="paragraph" w:customStyle="1" w:styleId="green2">
    <w:name w:val="green2"/>
    <w:basedOn w:val="default"/>
    <w:qFormat/>
    <w:rPr>
      <w:color w:val="auto"/>
    </w:rPr>
  </w:style>
  <w:style w:type="paragraph" w:customStyle="1" w:styleId="green1">
    <w:name w:val="green1"/>
    <w:basedOn w:val="default"/>
    <w:qFormat/>
    <w:rPr>
      <w:color w:val="auto"/>
    </w:rPr>
  </w:style>
  <w:style w:type="paragraph" w:customStyle="1" w:styleId="earth3">
    <w:name w:val="earth3"/>
    <w:basedOn w:val="default"/>
    <w:qFormat/>
    <w:rPr>
      <w:color w:val="auto"/>
    </w:rPr>
  </w:style>
  <w:style w:type="paragraph" w:customStyle="1" w:styleId="earth2">
    <w:name w:val="earth2"/>
    <w:basedOn w:val="default"/>
    <w:qFormat/>
    <w:rPr>
      <w:color w:val="auto"/>
    </w:rPr>
  </w:style>
  <w:style w:type="paragraph" w:customStyle="1" w:styleId="earth1">
    <w:name w:val="earth1"/>
    <w:basedOn w:val="default"/>
    <w:qFormat/>
    <w:rPr>
      <w:color w:val="auto"/>
    </w:rPr>
  </w:style>
  <w:style w:type="paragraph" w:customStyle="1" w:styleId="sun3">
    <w:name w:val="sun3"/>
    <w:basedOn w:val="default"/>
    <w:qFormat/>
    <w:rPr>
      <w:color w:val="auto"/>
    </w:rPr>
  </w:style>
  <w:style w:type="paragraph" w:customStyle="1" w:styleId="sun2">
    <w:name w:val="sun2"/>
    <w:basedOn w:val="default"/>
    <w:qFormat/>
    <w:rPr>
      <w:color w:val="auto"/>
    </w:rPr>
  </w:style>
  <w:style w:type="paragraph" w:customStyle="1" w:styleId="sun1">
    <w:name w:val="sun1"/>
    <w:basedOn w:val="default"/>
    <w:qFormat/>
    <w:rPr>
      <w:color w:val="auto"/>
    </w:rPr>
  </w:style>
  <w:style w:type="paragraph" w:customStyle="1" w:styleId="blue3">
    <w:name w:val="blue3"/>
    <w:basedOn w:val="default"/>
    <w:qFormat/>
    <w:rPr>
      <w:color w:val="auto"/>
    </w:rPr>
  </w:style>
  <w:style w:type="paragraph" w:customStyle="1" w:styleId="blue2">
    <w:name w:val="blue2"/>
    <w:basedOn w:val="default"/>
    <w:qFormat/>
    <w:rPr>
      <w:color w:val="auto"/>
    </w:rPr>
  </w:style>
  <w:style w:type="paragraph" w:customStyle="1" w:styleId="blue1">
    <w:name w:val="blue1"/>
    <w:basedOn w:val="default"/>
    <w:qFormat/>
    <w:rPr>
      <w:color w:val="auto"/>
    </w:rPr>
  </w:style>
  <w:style w:type="paragraph" w:customStyle="1" w:styleId="turquoise3">
    <w:name w:val="turquoise3"/>
    <w:basedOn w:val="default"/>
    <w:qFormat/>
    <w:rPr>
      <w:color w:val="auto"/>
    </w:rPr>
  </w:style>
  <w:style w:type="paragraph" w:customStyle="1" w:styleId="turquoise2">
    <w:name w:val="turquoise2"/>
    <w:basedOn w:val="default"/>
    <w:qFormat/>
    <w:rPr>
      <w:color w:val="auto"/>
    </w:rPr>
  </w:style>
  <w:style w:type="paragraph" w:customStyle="1" w:styleId="turquoise1">
    <w:name w:val="turquoise1"/>
    <w:basedOn w:val="default"/>
    <w:qFormat/>
    <w:rPr>
      <w:color w:val="auto"/>
    </w:rPr>
  </w:style>
  <w:style w:type="paragraph" w:customStyle="1" w:styleId="orange3">
    <w:name w:val="orange3"/>
    <w:basedOn w:val="default"/>
    <w:qFormat/>
    <w:rPr>
      <w:color w:val="auto"/>
    </w:rPr>
  </w:style>
  <w:style w:type="paragraph" w:customStyle="1" w:styleId="orange2">
    <w:name w:val="orange2"/>
    <w:basedOn w:val="default"/>
    <w:qFormat/>
    <w:rPr>
      <w:color w:val="auto"/>
    </w:rPr>
  </w:style>
  <w:style w:type="paragraph" w:customStyle="1" w:styleId="orange1">
    <w:name w:val="orange1"/>
    <w:basedOn w:val="default"/>
    <w:qFormat/>
    <w:rPr>
      <w:color w:val="auto"/>
    </w:rPr>
  </w:style>
  <w:style w:type="paragraph" w:customStyle="1" w:styleId="bw3">
    <w:name w:val="bw3"/>
    <w:basedOn w:val="default"/>
    <w:qFormat/>
    <w:rPr>
      <w:color w:val="auto"/>
    </w:rPr>
  </w:style>
  <w:style w:type="paragraph" w:customStyle="1" w:styleId="bw2">
    <w:name w:val="bw2"/>
    <w:basedOn w:val="default"/>
    <w:qFormat/>
    <w:rPr>
      <w:color w:val="auto"/>
    </w:rPr>
  </w:style>
  <w:style w:type="paragraph" w:customStyle="1" w:styleId="bw1">
    <w:name w:val="bw1"/>
    <w:basedOn w:val="default"/>
    <w:qFormat/>
    <w:rPr>
      <w:color w:val="auto"/>
    </w:rPr>
  </w:style>
  <w:style w:type="paragraph" w:customStyle="1" w:styleId="gray3">
    <w:name w:val="gray3"/>
    <w:basedOn w:val="default"/>
    <w:qFormat/>
    <w:rPr>
      <w:color w:val="auto"/>
    </w:rPr>
  </w:style>
  <w:style w:type="paragraph" w:customStyle="1" w:styleId="gray2">
    <w:name w:val="gray2"/>
    <w:basedOn w:val="default"/>
    <w:qFormat/>
    <w:rPr>
      <w:color w:val="auto"/>
    </w:rPr>
  </w:style>
  <w:style w:type="paragraph" w:customStyle="1" w:styleId="gray1">
    <w:name w:val="gray1"/>
    <w:basedOn w:val="default"/>
    <w:qFormat/>
    <w:rPr>
      <w:color w:val="auto"/>
    </w:rPr>
  </w:style>
  <w:style w:type="paragraph" w:customStyle="1" w:styleId="default">
    <w:name w:val="default"/>
    <w:qFormat/>
    <w:pPr>
      <w:widowControl w:val="0"/>
      <w:suppressAutoHyphens w:val="0"/>
      <w:overflowPunct w:val="0"/>
      <w:spacing w:line="200" w:lineRule="atLeast"/>
    </w:pPr>
    <w:rPr>
      <w:rFonts w:ascii="Lohit Devanagari" w:eastAsia="DejaVu Sans" w:hAnsi="Lohit Devanagari" w:cs="Liberation Sans"/>
      <w:color w:val="000000"/>
      <w:sz w:val="36"/>
    </w:rPr>
  </w:style>
  <w:style w:type="paragraph" w:customStyle="1" w:styleId="BlankSlideLTHintergrund">
    <w:name w:val="Blank Slide~LT~Hintergrund"/>
    <w:qFormat/>
    <w:pPr>
      <w:widowControl w:val="0"/>
      <w:suppressAutoHyphens w:val="0"/>
      <w:overflowPunct w:val="0"/>
    </w:pPr>
    <w:rPr>
      <w:rFonts w:eastAsia="DejaVu Sans" w:cs="Liberation Sans"/>
      <w:color w:val="000000"/>
    </w:rPr>
  </w:style>
  <w:style w:type="paragraph" w:customStyle="1" w:styleId="BlankSlideLTHintergrundobjekte">
    <w:name w:val="Blank Slide~LT~Hintergrundobjekte"/>
    <w:qFormat/>
    <w:pPr>
      <w:widowControl w:val="0"/>
      <w:suppressAutoHyphens w:val="0"/>
      <w:overflowPunct w:val="0"/>
    </w:pPr>
    <w:rPr>
      <w:rFonts w:eastAsia="DejaVu Sans" w:cs="Liberation Sans"/>
      <w:color w:val="000000"/>
    </w:rPr>
  </w:style>
  <w:style w:type="paragraph" w:customStyle="1" w:styleId="BlankSlideLTNotizen">
    <w:name w:val="Blank Slide~LT~Notizen"/>
    <w:qFormat/>
    <w:pPr>
      <w:widowControl w:val="0"/>
      <w:suppressAutoHyphens w:val="0"/>
      <w:overflowPunct w:val="0"/>
      <w:ind w:left="340" w:hanging="340"/>
    </w:pPr>
    <w:rPr>
      <w:rFonts w:ascii="Lohit Devanagari" w:eastAsia="DejaVu Sans" w:hAnsi="Lohit Devanagari" w:cs="Liberation Sans"/>
      <w:color w:val="000000"/>
      <w:sz w:val="40"/>
    </w:rPr>
  </w:style>
  <w:style w:type="paragraph" w:customStyle="1" w:styleId="BlankSlideLTUntertitel">
    <w:name w:val="Blank Slide~LT~Untertitel"/>
    <w:qFormat/>
    <w:pPr>
      <w:widowControl w:val="0"/>
      <w:suppressAutoHyphens w:val="0"/>
      <w:overflowPunct w:val="0"/>
      <w:jc w:val="center"/>
    </w:pPr>
    <w:rPr>
      <w:rFonts w:ascii="Lohit Devanagari" w:eastAsia="DejaVu Sans" w:hAnsi="Lohit Devanagari" w:cs="Liberation Sans"/>
      <w:color w:val="000000"/>
      <w:sz w:val="64"/>
    </w:rPr>
  </w:style>
  <w:style w:type="paragraph" w:customStyle="1" w:styleId="BlankSlideLTTitel">
    <w:name w:val="Blank Slide~LT~Titel"/>
    <w:qFormat/>
    <w:pPr>
      <w:widowControl w:val="0"/>
      <w:suppressAutoHyphens w:val="0"/>
      <w:overflowPunct w:val="0"/>
      <w:jc w:val="center"/>
    </w:pPr>
    <w:rPr>
      <w:rFonts w:ascii="Lohit Devanagari" w:eastAsia="DejaVu Sans" w:hAnsi="Lohit Devanagari" w:cs="Liberation Sans"/>
      <w:color w:val="000000"/>
      <w:sz w:val="88"/>
    </w:rPr>
  </w:style>
  <w:style w:type="paragraph" w:customStyle="1" w:styleId="BlankSlideLTGliederung9">
    <w:name w:val="Blank Slide~LT~Gliederung 9"/>
    <w:basedOn w:val="BlankSlideLTGliederung8"/>
    <w:qFormat/>
  </w:style>
  <w:style w:type="paragraph" w:customStyle="1" w:styleId="BlankSlideLTGliederung8">
    <w:name w:val="Blank Slide~LT~Gliederung 8"/>
    <w:basedOn w:val="BlankSlideLTGliederung7"/>
    <w:qFormat/>
  </w:style>
  <w:style w:type="paragraph" w:customStyle="1" w:styleId="BlankSlideLTGliederung7">
    <w:name w:val="Blank Slide~LT~Gliederung 7"/>
    <w:basedOn w:val="BlankSlideLTGliederung6"/>
    <w:qFormat/>
  </w:style>
  <w:style w:type="paragraph" w:customStyle="1" w:styleId="BlankSlideLTGliederung6">
    <w:name w:val="Blank Slide~LT~Gliederung 6"/>
    <w:basedOn w:val="BlankSlideLTGliederung5"/>
    <w:qFormat/>
  </w:style>
  <w:style w:type="paragraph" w:customStyle="1" w:styleId="BlankSlideLTGliederung5">
    <w:name w:val="Blank Slide~LT~Gliederung 5"/>
    <w:basedOn w:val="BlankSlideLTGliederung4"/>
    <w:qFormat/>
    <w:pPr>
      <w:spacing w:before="57"/>
    </w:p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2">
    <w:name w:val="Blank Slide~LT~Gliederung 2"/>
    <w:basedOn w:val="BlankSlideLTGliederung1"/>
    <w:qFormat/>
    <w:pPr>
      <w:spacing w:before="227"/>
    </w:pPr>
    <w:rPr>
      <w:color w:val="auto"/>
      <w:sz w:val="56"/>
    </w:rPr>
  </w:style>
  <w:style w:type="paragraph" w:customStyle="1" w:styleId="BlankSlideLTGliederung1">
    <w:name w:val="Blank Slide~LT~Gliederung 1"/>
    <w:qFormat/>
    <w:pPr>
      <w:widowControl w:val="0"/>
      <w:suppressAutoHyphens w:val="0"/>
      <w:overflowPunct w:val="0"/>
      <w:spacing w:before="283"/>
    </w:pPr>
    <w:rPr>
      <w:rFonts w:ascii="Lohit Devanagari" w:eastAsia="DejaVu Sans" w:hAnsi="Lohit Devanagari" w:cs="Liberation Sans"/>
      <w:color w:val="000000"/>
      <w:sz w:val="64"/>
    </w:rPr>
  </w:style>
  <w:style w:type="paragraph" w:customStyle="1" w:styleId="DashedLine">
    <w:name w:val="Dashed Line"/>
    <w:basedOn w:val="Lines"/>
    <w:qFormat/>
  </w:style>
  <w:style w:type="paragraph" w:customStyle="1" w:styleId="ArrowLine">
    <w:name w:val="Arrow Line"/>
    <w:basedOn w:val="Lines"/>
    <w:qFormat/>
  </w:style>
  <w:style w:type="paragraph" w:customStyle="1" w:styleId="Lines">
    <w:name w:val="Lines"/>
    <w:basedOn w:val="Graphic"/>
    <w:qFormat/>
  </w:style>
  <w:style w:type="paragraph" w:customStyle="1" w:styleId="OutlinedYellow">
    <w:name w:val="Outlined Yellow"/>
    <w:basedOn w:val="Outlined"/>
    <w:qFormat/>
    <w:rPr>
      <w:color w:val="B47804"/>
    </w:rPr>
  </w:style>
  <w:style w:type="paragraph" w:customStyle="1" w:styleId="OutlinedRed">
    <w:name w:val="Outlined Red"/>
    <w:basedOn w:val="Outlined"/>
    <w:qFormat/>
    <w:rPr>
      <w:color w:val="C9211E"/>
    </w:rPr>
  </w:style>
  <w:style w:type="paragraph" w:customStyle="1" w:styleId="OutlinedGreen">
    <w:name w:val="Outlined Green"/>
    <w:basedOn w:val="Outlined"/>
    <w:qFormat/>
    <w:rPr>
      <w:color w:val="127622"/>
    </w:rPr>
  </w:style>
  <w:style w:type="paragraph" w:customStyle="1" w:styleId="OutlinedBlue">
    <w:name w:val="Outlined Blue"/>
    <w:basedOn w:val="Outlined"/>
    <w:qFormat/>
    <w:rPr>
      <w:color w:val="355269"/>
    </w:rPr>
  </w:style>
  <w:style w:type="paragraph" w:customStyle="1" w:styleId="Outlined">
    <w:name w:val="Outlined"/>
    <w:basedOn w:val="Shapes"/>
    <w:qFormat/>
  </w:style>
  <w:style w:type="paragraph" w:customStyle="1" w:styleId="FilledYellow">
    <w:name w:val="Filled Yellow"/>
    <w:basedOn w:val="Filled"/>
    <w:qFormat/>
    <w:rPr>
      <w:color w:val="FFFFFF"/>
    </w:rPr>
  </w:style>
  <w:style w:type="paragraph" w:customStyle="1" w:styleId="FilledRed">
    <w:name w:val="Filled Red"/>
    <w:basedOn w:val="Filled"/>
    <w:qFormat/>
    <w:rPr>
      <w:color w:val="FFFFFF"/>
    </w:rPr>
  </w:style>
  <w:style w:type="paragraph" w:customStyle="1" w:styleId="FilledGreen">
    <w:name w:val="Filled Green"/>
    <w:basedOn w:val="Filled"/>
    <w:qFormat/>
    <w:rPr>
      <w:color w:val="FFFFFF"/>
    </w:rPr>
  </w:style>
  <w:style w:type="paragraph" w:customStyle="1" w:styleId="FilledBlue">
    <w:name w:val="Filled Blue"/>
    <w:basedOn w:val="Filled"/>
    <w:qFormat/>
    <w:rPr>
      <w:color w:val="FFFFFF"/>
    </w:rPr>
  </w:style>
  <w:style w:type="paragraph" w:customStyle="1" w:styleId="Filled">
    <w:name w:val="Filled"/>
    <w:basedOn w:val="Shapes"/>
    <w:qFormat/>
  </w:style>
  <w:style w:type="paragraph" w:customStyle="1" w:styleId="Shapes">
    <w:name w:val="Shapes"/>
    <w:basedOn w:val="Graphic"/>
    <w:qFormat/>
    <w:rPr>
      <w:b/>
      <w:sz w:val="28"/>
    </w:rPr>
  </w:style>
  <w:style w:type="paragraph" w:customStyle="1" w:styleId="Graphic">
    <w:name w:val="Graphic"/>
    <w:qFormat/>
    <w:pPr>
      <w:widowControl w:val="0"/>
      <w:suppressAutoHyphens w:val="0"/>
      <w:overflowPunct w:val="0"/>
    </w:pPr>
    <w:rPr>
      <w:rFonts w:ascii="Liberation Sans" w:eastAsia="DejaVu Sans" w:hAnsi="Liberation Sans" w:cs="Liberation Sans"/>
      <w:color w:val="000000"/>
      <w:sz w:val="36"/>
    </w:rPr>
  </w:style>
  <w:style w:type="paragraph" w:customStyle="1" w:styleId="TextA0">
    <w:name w:val="Text A0"/>
    <w:basedOn w:val="A00"/>
    <w:qFormat/>
  </w:style>
  <w:style w:type="paragraph" w:customStyle="1" w:styleId="HeadingA0">
    <w:name w:val="Heading A0"/>
    <w:basedOn w:val="A00"/>
    <w:qFormat/>
    <w:rPr>
      <w:sz w:val="143"/>
    </w:rPr>
  </w:style>
  <w:style w:type="paragraph" w:customStyle="1" w:styleId="TitleA0">
    <w:name w:val="Title A0"/>
    <w:basedOn w:val="A00"/>
    <w:qFormat/>
    <w:rPr>
      <w:sz w:val="191"/>
    </w:rPr>
  </w:style>
  <w:style w:type="paragraph" w:customStyle="1" w:styleId="A00">
    <w:name w:val="A0"/>
    <w:basedOn w:val="ad"/>
    <w:qFormat/>
    <w:rPr>
      <w:rFonts w:ascii="Noto Sans" w:hAnsi="Noto Sans"/>
      <w:sz w:val="95"/>
    </w:rPr>
  </w:style>
  <w:style w:type="paragraph" w:customStyle="1" w:styleId="TextA4">
    <w:name w:val="Text A4"/>
    <w:basedOn w:val="A40"/>
    <w:qFormat/>
  </w:style>
  <w:style w:type="paragraph" w:customStyle="1" w:styleId="HeadingA4">
    <w:name w:val="Heading A4"/>
    <w:basedOn w:val="A40"/>
    <w:qFormat/>
    <w:rPr>
      <w:sz w:val="48"/>
    </w:rPr>
  </w:style>
  <w:style w:type="paragraph" w:customStyle="1" w:styleId="TitleA4">
    <w:name w:val="Title A4"/>
    <w:basedOn w:val="A40"/>
    <w:qFormat/>
    <w:rPr>
      <w:sz w:val="87"/>
    </w:rPr>
  </w:style>
  <w:style w:type="paragraph" w:customStyle="1" w:styleId="ad">
    <w:name w:val="Κείμενο"/>
    <w:basedOn w:val="aa"/>
    <w:qFormat/>
  </w:style>
  <w:style w:type="paragraph" w:customStyle="1" w:styleId="A40">
    <w:name w:val="A4"/>
    <w:basedOn w:val="ad"/>
    <w:qFormat/>
    <w:rPr>
      <w:rFonts w:ascii="Noto Sans" w:hAnsi="Noto Sans"/>
      <w:sz w:val="36"/>
    </w:rPr>
  </w:style>
  <w:style w:type="paragraph" w:customStyle="1" w:styleId="Objectwithnofillandnoline">
    <w:name w:val="Object with no fill and no line"/>
    <w:basedOn w:val="DefaultDrawingStyle"/>
    <w:qFormat/>
    <w:rPr>
      <w:color w:val="auto"/>
    </w:rPr>
  </w:style>
  <w:style w:type="paragraph" w:customStyle="1" w:styleId="Objectwithoutfill">
    <w:name w:val="Object without fill"/>
    <w:basedOn w:val="DefaultDrawingStyle"/>
    <w:qFormat/>
    <w:rPr>
      <w:color w:val="auto"/>
    </w:rPr>
  </w:style>
  <w:style w:type="paragraph" w:customStyle="1" w:styleId="DefaultDrawingStyle">
    <w:name w:val="Default Drawing Style"/>
    <w:qFormat/>
    <w:pPr>
      <w:widowControl w:val="0"/>
      <w:suppressAutoHyphens w:val="0"/>
      <w:overflowPunct w:val="0"/>
      <w:spacing w:line="200" w:lineRule="atLeast"/>
    </w:pPr>
    <w:rPr>
      <w:rFonts w:ascii="Lohit Devanagari" w:eastAsia="DejaVu Sans" w:hAnsi="Lohit Devanagari" w:cs="Liberation Sans"/>
      <w:color w:val="000000"/>
      <w:sz w:val="36"/>
    </w:rPr>
  </w:style>
  <w:style w:type="paragraph" w:customStyle="1" w:styleId="ae">
    <w:name w:val="Περιεχόμενα πίνακα"/>
    <w:basedOn w:val="a"/>
    <w:qFormat/>
    <w:pPr>
      <w:suppressLineNumbers/>
    </w:pPr>
  </w:style>
  <w:style w:type="paragraph" w:customStyle="1" w:styleId="af">
    <w:name w:val="Επικεφαλίδα πίνακα"/>
    <w:basedOn w:val="ae"/>
    <w:qFormat/>
    <w:pPr>
      <w:jc w:val="center"/>
    </w:pPr>
    <w:rPr>
      <w:b/>
      <w:bCs/>
    </w:rPr>
  </w:style>
  <w:style w:type="paragraph" w:customStyle="1" w:styleId="af0">
    <w:name w:val="Κεφαλίδα και υποσέλιδο"/>
    <w:basedOn w:val="a"/>
    <w:qFormat/>
    <w:pPr>
      <w:suppressLineNumbers/>
      <w:tabs>
        <w:tab w:val="center" w:pos="4819"/>
        <w:tab w:val="right" w:pos="9638"/>
      </w:tabs>
    </w:pPr>
  </w:style>
  <w:style w:type="paragraph" w:styleId="af1">
    <w:name w:val="footer"/>
    <w:basedOn w:val="a"/>
  </w:style>
  <w:style w:type="paragraph" w:customStyle="1" w:styleId="normal1">
    <w:name w:val="normal1"/>
    <w:qFormat/>
    <w:pPr>
      <w:suppressAutoHyphens w:val="0"/>
      <w:overflowPunct w:val="0"/>
    </w:pPr>
    <w:rPr>
      <w:rFonts w:ascii="Carlito" w:eastAsia="DejaVu Sans" w:hAnsi="Carlito" w:cs="DejaVu Sans"/>
      <w:color w:val="000000"/>
    </w:rPr>
  </w:style>
  <w:style w:type="paragraph" w:styleId="af2">
    <w:name w:val="Title"/>
    <w:basedOn w:val="normal1"/>
    <w:next w:val="a"/>
    <w:qFormat/>
    <w:pPr>
      <w:keepNext/>
      <w:keepLines/>
      <w:spacing w:after="60"/>
    </w:pPr>
    <w:rPr>
      <w:sz w:val="52"/>
      <w:szCs w:val="52"/>
    </w:rPr>
  </w:style>
  <w:style w:type="paragraph" w:styleId="af3">
    <w:name w:val="Subtitle"/>
    <w:basedOn w:val="normal1"/>
    <w:next w:val="a"/>
    <w:qFormat/>
    <w:pPr>
      <w:keepNext/>
      <w:keepLines/>
      <w:spacing w:after="320"/>
    </w:pPr>
    <w:rPr>
      <w:rFonts w:ascii="Arial" w:eastAsia="Arial" w:hAnsi="Arial" w:cs="Arial"/>
      <w:color w:val="666666"/>
      <w:sz w:val="30"/>
      <w:szCs w:val="30"/>
    </w:rPr>
  </w:style>
  <w:style w:type="paragraph" w:styleId="Web">
    <w:name w:val="Normal (Web)"/>
    <w:basedOn w:val="a"/>
    <w:qFormat/>
    <w:pPr>
      <w:widowControl/>
      <w:suppressAutoHyphens w:val="0"/>
      <w:spacing w:before="100" w:after="142" w:line="276" w:lineRule="auto"/>
    </w:pPr>
    <w:rPr>
      <w:rFonts w:ascii="Times New Roman" w:eastAsia="Times New Roman" w:hAnsi="Times New Roman" w:cs="Times New Roman"/>
      <w:color w:val="auto"/>
      <w:kern w:val="0"/>
      <w:lang w:eastAsia="el-G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communia-association.org/" TargetMode="External"/><Relationship Id="rId3" Type="http://schemas.openxmlformats.org/officeDocument/2006/relationships/webSettings" Target="webSettings.xml"/><Relationship Id="rId7" Type="http://schemas.openxmlformats.org/officeDocument/2006/relationships/hyperlink" Target="http://wiki.creativecommons.org/Greec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UnHl3Uh_sq0" TargetMode="External"/><Relationship Id="rId11" Type="http://schemas.openxmlformats.org/officeDocument/2006/relationships/fontTable" Target="fontTable.xml"/><Relationship Id="rId5" Type="http://schemas.openxmlformats.org/officeDocument/2006/relationships/hyperlink" Target="https://www.youtube.com/watch?v=UnHl3Uh_sq0" TargetMode="External"/><Relationship Id="rId10" Type="http://schemas.openxmlformats.org/officeDocument/2006/relationships/hyperlink" Target="http://internationalbudget.org/what-we-do/major-ibp-initiatives/open-budget-initiative" TargetMode="External"/><Relationship Id="rId4" Type="http://schemas.openxmlformats.org/officeDocument/2006/relationships/image" Target="media/image1.png"/><Relationship Id="rId9" Type="http://schemas.openxmlformats.org/officeDocument/2006/relationships/hyperlink" Target="http://opendatainstitute.org/"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791</Words>
  <Characters>4273</Characters>
  <Application>Microsoft Office Word</Application>
  <DocSecurity>0</DocSecurity>
  <Lines>35</Lines>
  <Paragraphs>10</Paragraphs>
  <ScaleCrop>false</ScaleCrop>
  <Company/>
  <LinksUpToDate>false</LinksUpToDate>
  <CharactersWithSpaces>5054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kleio</cp:lastModifiedBy>
  <cp:revision>8</cp:revision>
  <dcterms:created xsi:type="dcterms:W3CDTF">2026-04-22T13:47:00Z</dcterms:created>
  <dcterms:modified xsi:type="dcterms:W3CDTF">2026-07-20T08:09:00Z</dcterms:modified>
  <dc:language>el-GR</dc:language>
</cp:coreProperties>
</file>